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CA8FA" w14:textId="77777777" w:rsidR="000E1AE8" w:rsidRPr="006C2C9F" w:rsidRDefault="000E1AE8" w:rsidP="00A4744B"/>
    <w:p w14:paraId="7C2B67A4" w14:textId="51B65FCC" w:rsidR="000E1AE8" w:rsidRPr="00E141B3" w:rsidRDefault="000E1AE8" w:rsidP="000E1AE8">
      <w:pPr>
        <w:jc w:val="right"/>
        <w:rPr>
          <w:i/>
        </w:rPr>
      </w:pPr>
      <w:r w:rsidRPr="00E141B3">
        <w:rPr>
          <w:i/>
        </w:rPr>
        <w:t xml:space="preserve">Załącznik nr 1 do uchwały </w:t>
      </w:r>
      <w:r w:rsidR="004000AA" w:rsidRPr="00E141B3">
        <w:rPr>
          <w:i/>
        </w:rPr>
        <w:t>1/201</w:t>
      </w:r>
      <w:r w:rsidR="00A639E0" w:rsidRPr="00E141B3">
        <w:rPr>
          <w:i/>
        </w:rPr>
        <w:t>9</w:t>
      </w:r>
    </w:p>
    <w:p w14:paraId="28340334" w14:textId="77777777" w:rsidR="000E1AE8" w:rsidRPr="00E141B3" w:rsidRDefault="000E1AE8" w:rsidP="000E1AE8">
      <w:pPr>
        <w:jc w:val="right"/>
        <w:rPr>
          <w:i/>
        </w:rPr>
      </w:pPr>
      <w:r w:rsidRPr="00E141B3">
        <w:rPr>
          <w:i/>
        </w:rPr>
        <w:t>Zarządu Stowarzyszenia Lokalna Grupa Działania Ziemia Gotyku</w:t>
      </w:r>
    </w:p>
    <w:p w14:paraId="6E6BA8D8" w14:textId="192CB1F4" w:rsidR="000E1AE8" w:rsidRPr="00E141B3" w:rsidRDefault="000E1AE8" w:rsidP="005A1E3A">
      <w:pPr>
        <w:jc w:val="right"/>
        <w:rPr>
          <w:i/>
        </w:rPr>
      </w:pPr>
      <w:r w:rsidRPr="00E141B3">
        <w:rPr>
          <w:i/>
        </w:rPr>
        <w:t xml:space="preserve">z </w:t>
      </w:r>
      <w:r w:rsidR="00705A29" w:rsidRPr="00E141B3">
        <w:rPr>
          <w:i/>
        </w:rPr>
        <w:t xml:space="preserve">dnia </w:t>
      </w:r>
      <w:r w:rsidR="00A639E0" w:rsidRPr="00E141B3">
        <w:rPr>
          <w:i/>
        </w:rPr>
        <w:t>29 stycznia</w:t>
      </w:r>
      <w:r w:rsidR="004000AA" w:rsidRPr="00E141B3">
        <w:rPr>
          <w:i/>
        </w:rPr>
        <w:t xml:space="preserve"> 201</w:t>
      </w:r>
      <w:r w:rsidR="00A639E0" w:rsidRPr="00E141B3">
        <w:rPr>
          <w:i/>
        </w:rPr>
        <w:t>9</w:t>
      </w:r>
      <w:r w:rsidR="0062712F" w:rsidRPr="00E141B3">
        <w:rPr>
          <w:i/>
        </w:rPr>
        <w:t xml:space="preserve"> roku</w:t>
      </w:r>
    </w:p>
    <w:p w14:paraId="33396732" w14:textId="77777777" w:rsidR="000E1AE8" w:rsidRPr="00A639E0" w:rsidRDefault="000E1AE8" w:rsidP="000E1AE8">
      <w:pPr>
        <w:widowControl w:val="0"/>
        <w:spacing w:before="120"/>
        <w:ind w:left="284"/>
        <w:jc w:val="center"/>
        <w:rPr>
          <w:rFonts w:eastAsia="Courier New"/>
          <w:b/>
          <w:sz w:val="22"/>
          <w:szCs w:val="22"/>
        </w:rPr>
      </w:pPr>
    </w:p>
    <w:p w14:paraId="3C38C567" w14:textId="77777777" w:rsidR="000E1AE8" w:rsidRPr="00A639E0" w:rsidRDefault="000E1AE8" w:rsidP="000E1AE8">
      <w:pPr>
        <w:widowControl w:val="0"/>
        <w:spacing w:before="120"/>
        <w:ind w:left="284"/>
        <w:jc w:val="center"/>
        <w:rPr>
          <w:rFonts w:eastAsia="Courier New"/>
          <w:b/>
          <w:sz w:val="28"/>
          <w:szCs w:val="22"/>
        </w:rPr>
      </w:pPr>
      <w:r w:rsidRPr="00A639E0">
        <w:rPr>
          <w:rFonts w:eastAsia="Courier New"/>
          <w:b/>
          <w:sz w:val="28"/>
          <w:szCs w:val="22"/>
        </w:rPr>
        <w:t xml:space="preserve">Procedury wyboru i oceny operacji w ramach LSR </w:t>
      </w:r>
    </w:p>
    <w:p w14:paraId="68F9CAE5" w14:textId="77777777" w:rsidR="000E1AE8" w:rsidRPr="00A639E0" w:rsidRDefault="000E1AE8" w:rsidP="000E1AE8">
      <w:pPr>
        <w:widowControl w:val="0"/>
        <w:spacing w:before="120"/>
        <w:ind w:left="284"/>
        <w:jc w:val="center"/>
        <w:rPr>
          <w:rFonts w:eastAsia="Courier New"/>
          <w:b/>
          <w:sz w:val="28"/>
          <w:szCs w:val="22"/>
        </w:rPr>
      </w:pPr>
      <w:r w:rsidRPr="00A639E0">
        <w:rPr>
          <w:rFonts w:eastAsia="Courier New"/>
          <w:b/>
          <w:sz w:val="28"/>
          <w:szCs w:val="22"/>
        </w:rPr>
        <w:t>składanych przez podmioty inne niż LGD</w:t>
      </w:r>
    </w:p>
    <w:p w14:paraId="51E9A229" w14:textId="77777777" w:rsidR="000E1AE8" w:rsidRPr="00A639E0" w:rsidRDefault="000E1AE8" w:rsidP="000E1AE8">
      <w:pPr>
        <w:widowControl w:val="0"/>
        <w:spacing w:before="120"/>
        <w:ind w:left="284"/>
        <w:jc w:val="center"/>
        <w:rPr>
          <w:rFonts w:eastAsia="Courier New"/>
          <w:b/>
          <w:sz w:val="28"/>
          <w:szCs w:val="22"/>
        </w:rPr>
      </w:pPr>
    </w:p>
    <w:p w14:paraId="0AFED91D" w14:textId="77777777" w:rsidR="005A1E3A" w:rsidRPr="00A639E0" w:rsidRDefault="005A1E3A" w:rsidP="008A0DF6">
      <w:pPr>
        <w:pStyle w:val="Akapitzlist"/>
        <w:widowControl w:val="0"/>
        <w:numPr>
          <w:ilvl w:val="0"/>
          <w:numId w:val="37"/>
        </w:numPr>
        <w:shd w:val="clear" w:color="auto" w:fill="BFBFBF" w:themeFill="background1" w:themeFillShade="BF"/>
        <w:spacing w:before="120"/>
        <w:jc w:val="center"/>
        <w:rPr>
          <w:rFonts w:ascii="Times New Roman" w:eastAsia="Courier New" w:hAnsi="Times New Roman"/>
          <w:b/>
          <w:sz w:val="24"/>
          <w:szCs w:val="24"/>
          <w:u w:val="single"/>
        </w:rPr>
      </w:pPr>
      <w:r w:rsidRPr="00A639E0">
        <w:rPr>
          <w:rFonts w:ascii="Times New Roman" w:hAnsi="Times New Roman"/>
          <w:b/>
          <w:sz w:val="24"/>
          <w:szCs w:val="24"/>
          <w:u w:val="single"/>
        </w:rPr>
        <w:t xml:space="preserve">Procedury </w:t>
      </w:r>
      <w:r w:rsidRPr="00A639E0">
        <w:rPr>
          <w:rFonts w:ascii="Times New Roman" w:eastAsia="Courier New" w:hAnsi="Times New Roman"/>
          <w:b/>
          <w:sz w:val="24"/>
          <w:szCs w:val="24"/>
          <w:u w:val="single"/>
        </w:rPr>
        <w:t xml:space="preserve">wyboru i oceny operacji w ramach LSR </w:t>
      </w:r>
    </w:p>
    <w:p w14:paraId="6DDBD552" w14:textId="77777777" w:rsidR="000E1AE8" w:rsidRPr="00A639E0" w:rsidRDefault="005A1E3A" w:rsidP="005A1E3A">
      <w:pPr>
        <w:widowControl w:val="0"/>
        <w:shd w:val="clear" w:color="auto" w:fill="BFBFBF" w:themeFill="background1" w:themeFillShade="BF"/>
        <w:spacing w:before="120"/>
        <w:ind w:left="284"/>
        <w:jc w:val="center"/>
        <w:rPr>
          <w:rFonts w:eastAsia="Courier New"/>
          <w:b/>
          <w:u w:val="single"/>
        </w:rPr>
      </w:pPr>
      <w:r w:rsidRPr="00A639E0">
        <w:rPr>
          <w:rFonts w:eastAsia="Courier New"/>
          <w:b/>
          <w:u w:val="single"/>
        </w:rPr>
        <w:t>składanych przez podmioty inne niż LGD w ramach Programu Rozwoju Obszarów Wiejskich na lata 2014-2020</w:t>
      </w:r>
    </w:p>
    <w:p w14:paraId="259395F0" w14:textId="77777777" w:rsidR="00410440" w:rsidRPr="00A639E0" w:rsidRDefault="00410440" w:rsidP="00410440">
      <w:pPr>
        <w:jc w:val="center"/>
        <w:rPr>
          <w:sz w:val="22"/>
          <w:szCs w:val="22"/>
        </w:rPr>
      </w:pPr>
      <w:r w:rsidRPr="00A639E0">
        <w:rPr>
          <w:sz w:val="22"/>
          <w:szCs w:val="22"/>
        </w:rPr>
        <w:t>(skrót: Procedura A)</w:t>
      </w:r>
    </w:p>
    <w:p w14:paraId="29EBE870" w14:textId="77777777" w:rsidR="005A1E3A" w:rsidRPr="00A639E0" w:rsidRDefault="005A1E3A" w:rsidP="000E1AE8">
      <w:pPr>
        <w:tabs>
          <w:tab w:val="left" w:pos="450"/>
        </w:tabs>
        <w:spacing w:line="276" w:lineRule="auto"/>
        <w:rPr>
          <w:b/>
          <w:u w:val="single"/>
        </w:rPr>
      </w:pPr>
    </w:p>
    <w:p w14:paraId="5A40D8C4" w14:textId="77777777" w:rsidR="005A1E3A" w:rsidRPr="00A639E0" w:rsidRDefault="005A1E3A" w:rsidP="000E1AE8">
      <w:pPr>
        <w:tabs>
          <w:tab w:val="left" w:pos="450"/>
        </w:tabs>
        <w:spacing w:line="276" w:lineRule="auto"/>
        <w:rPr>
          <w:b/>
          <w:u w:val="single"/>
        </w:rPr>
      </w:pPr>
    </w:p>
    <w:p w14:paraId="04C8CD5E" w14:textId="77777777" w:rsidR="000E1AE8" w:rsidRPr="00A639E0" w:rsidRDefault="000E1AE8" w:rsidP="000E1AE8">
      <w:pPr>
        <w:tabs>
          <w:tab w:val="left" w:pos="450"/>
        </w:tabs>
        <w:spacing w:line="276" w:lineRule="auto"/>
        <w:rPr>
          <w:b/>
          <w:u w:val="single"/>
        </w:rPr>
      </w:pPr>
      <w:r w:rsidRPr="00A639E0">
        <w:rPr>
          <w:b/>
          <w:u w:val="single"/>
        </w:rPr>
        <w:t xml:space="preserve">SPIS ZAWARTOŚCI PROCEDURY </w:t>
      </w:r>
    </w:p>
    <w:p w14:paraId="267B53C9" w14:textId="77777777" w:rsidR="000E1AE8" w:rsidRPr="00A639E0" w:rsidRDefault="000E1AE8" w:rsidP="000E1AE8">
      <w:pPr>
        <w:tabs>
          <w:tab w:val="left" w:pos="450"/>
        </w:tabs>
        <w:spacing w:line="276" w:lineRule="auto"/>
        <w:jc w:val="both"/>
        <w:rPr>
          <w:b/>
          <w:u w:val="single"/>
        </w:rPr>
      </w:pPr>
    </w:p>
    <w:p w14:paraId="644A082E" w14:textId="77777777" w:rsidR="000E1AE8" w:rsidRPr="00A639E0" w:rsidRDefault="000E1AE8" w:rsidP="000E1AE8">
      <w:pPr>
        <w:tabs>
          <w:tab w:val="left" w:pos="450"/>
        </w:tabs>
        <w:spacing w:line="276" w:lineRule="auto"/>
        <w:jc w:val="both"/>
        <w:rPr>
          <w:b/>
        </w:rPr>
      </w:pPr>
    </w:p>
    <w:p w14:paraId="0728B577" w14:textId="77777777" w:rsidR="000E1AE8" w:rsidRPr="00A639E0" w:rsidRDefault="000E1AE8" w:rsidP="000E1AE8">
      <w:pPr>
        <w:tabs>
          <w:tab w:val="left" w:pos="450"/>
        </w:tabs>
        <w:spacing w:line="276" w:lineRule="auto"/>
        <w:jc w:val="both"/>
        <w:rPr>
          <w:b/>
        </w:rPr>
      </w:pPr>
      <w:r w:rsidRPr="00A639E0">
        <w:rPr>
          <w:b/>
        </w:rPr>
        <w:t xml:space="preserve">CZĘŚĆ PIERWSZA – INFORMACJE WSTĘPNE </w:t>
      </w:r>
    </w:p>
    <w:p w14:paraId="3FC64729" w14:textId="77777777" w:rsidR="000E1AE8" w:rsidRPr="00A639E0" w:rsidRDefault="000E1AE8" w:rsidP="000E1AE8">
      <w:pPr>
        <w:tabs>
          <w:tab w:val="left" w:pos="450"/>
        </w:tabs>
        <w:spacing w:line="276" w:lineRule="auto"/>
        <w:jc w:val="both"/>
        <w:rPr>
          <w:b/>
        </w:rPr>
      </w:pPr>
    </w:p>
    <w:p w14:paraId="34A4BAD3" w14:textId="77777777" w:rsidR="000E1AE8" w:rsidRPr="00A639E0" w:rsidRDefault="000E1AE8" w:rsidP="00684ABF">
      <w:pPr>
        <w:widowControl w:val="0"/>
        <w:numPr>
          <w:ilvl w:val="0"/>
          <w:numId w:val="6"/>
        </w:numPr>
        <w:tabs>
          <w:tab w:val="left" w:pos="426"/>
        </w:tabs>
        <w:spacing w:line="276" w:lineRule="auto"/>
        <w:jc w:val="both"/>
        <w:rPr>
          <w:b/>
        </w:rPr>
      </w:pPr>
      <w:r w:rsidRPr="00A639E0">
        <w:t>ZAKRES PROCEDURY</w:t>
      </w:r>
    </w:p>
    <w:p w14:paraId="2E9FFCB5" w14:textId="77777777" w:rsidR="000E1AE8" w:rsidRPr="00A639E0" w:rsidRDefault="000E1AE8" w:rsidP="00684ABF">
      <w:pPr>
        <w:widowControl w:val="0"/>
        <w:numPr>
          <w:ilvl w:val="0"/>
          <w:numId w:val="6"/>
        </w:numPr>
        <w:tabs>
          <w:tab w:val="left" w:pos="426"/>
        </w:tabs>
        <w:spacing w:line="276" w:lineRule="auto"/>
        <w:jc w:val="both"/>
        <w:rPr>
          <w:b/>
        </w:rPr>
      </w:pPr>
      <w:r w:rsidRPr="00A639E0">
        <w:t xml:space="preserve">OKREŚLENIA I SKRÓTY </w:t>
      </w:r>
    </w:p>
    <w:p w14:paraId="4AAE6D3E" w14:textId="77777777" w:rsidR="000E1AE8" w:rsidRPr="00A639E0" w:rsidRDefault="000E1AE8" w:rsidP="000E1AE8">
      <w:pPr>
        <w:tabs>
          <w:tab w:val="left" w:pos="450"/>
        </w:tabs>
        <w:spacing w:line="276" w:lineRule="auto"/>
        <w:jc w:val="both"/>
        <w:rPr>
          <w:b/>
        </w:rPr>
      </w:pPr>
    </w:p>
    <w:p w14:paraId="20A1B3EC" w14:textId="77777777" w:rsidR="000E1AE8" w:rsidRPr="00A639E0" w:rsidRDefault="000E1AE8" w:rsidP="000E1AE8">
      <w:pPr>
        <w:tabs>
          <w:tab w:val="left" w:pos="450"/>
        </w:tabs>
        <w:spacing w:line="276" w:lineRule="auto"/>
        <w:jc w:val="both"/>
        <w:rPr>
          <w:b/>
        </w:rPr>
      </w:pPr>
    </w:p>
    <w:p w14:paraId="76803AC0" w14:textId="77777777" w:rsidR="000E1AE8" w:rsidRPr="00A639E0" w:rsidRDefault="000E1AE8" w:rsidP="000E1AE8">
      <w:pPr>
        <w:tabs>
          <w:tab w:val="left" w:pos="450"/>
        </w:tabs>
        <w:spacing w:line="276" w:lineRule="auto"/>
        <w:jc w:val="both"/>
        <w:rPr>
          <w:b/>
        </w:rPr>
      </w:pPr>
      <w:r w:rsidRPr="00A639E0">
        <w:rPr>
          <w:b/>
        </w:rPr>
        <w:t xml:space="preserve">CZĘŚĆ </w:t>
      </w:r>
      <w:r w:rsidR="00A74236" w:rsidRPr="00A639E0">
        <w:rPr>
          <w:b/>
        </w:rPr>
        <w:t>D</w:t>
      </w:r>
      <w:r w:rsidRPr="00A639E0">
        <w:rPr>
          <w:b/>
        </w:rPr>
        <w:t>R</w:t>
      </w:r>
      <w:r w:rsidR="00A74236" w:rsidRPr="00A639E0">
        <w:rPr>
          <w:b/>
        </w:rPr>
        <w:t>U</w:t>
      </w:r>
      <w:r w:rsidRPr="00A639E0">
        <w:rPr>
          <w:b/>
        </w:rPr>
        <w:t xml:space="preserve">GA – OPIS PROCESÓW ZACHODZĄCYCH W LGD </w:t>
      </w:r>
    </w:p>
    <w:p w14:paraId="305AC5AC" w14:textId="77777777" w:rsidR="000E1AE8" w:rsidRPr="00A639E0" w:rsidRDefault="000E1AE8" w:rsidP="000E1AE8">
      <w:pPr>
        <w:tabs>
          <w:tab w:val="left" w:pos="450"/>
        </w:tabs>
        <w:spacing w:line="276" w:lineRule="auto"/>
        <w:jc w:val="both"/>
        <w:rPr>
          <w:b/>
        </w:rPr>
      </w:pPr>
    </w:p>
    <w:p w14:paraId="255E1CF2" w14:textId="77777777" w:rsidR="000E1AE8" w:rsidRPr="00A639E0" w:rsidRDefault="000E1AE8" w:rsidP="00684ABF">
      <w:pPr>
        <w:widowControl w:val="0"/>
        <w:numPr>
          <w:ilvl w:val="0"/>
          <w:numId w:val="5"/>
        </w:numPr>
        <w:tabs>
          <w:tab w:val="left" w:pos="426"/>
        </w:tabs>
        <w:spacing w:line="276" w:lineRule="auto"/>
        <w:jc w:val="both"/>
        <w:rPr>
          <w:b/>
        </w:rPr>
      </w:pPr>
      <w:r w:rsidRPr="00A639E0">
        <w:rPr>
          <w:b/>
        </w:rPr>
        <w:t xml:space="preserve">PROCES PRZEPROWADZENIA NABORU WNIOSKÓW </w:t>
      </w:r>
      <w:r w:rsidRPr="00A639E0" w:rsidDel="001E622C">
        <w:rPr>
          <w:b/>
        </w:rPr>
        <w:t xml:space="preserve"> </w:t>
      </w:r>
    </w:p>
    <w:p w14:paraId="26893201" w14:textId="77777777" w:rsidR="000E1AE8" w:rsidRPr="00A639E0" w:rsidRDefault="000E1AE8" w:rsidP="00684ABF">
      <w:pPr>
        <w:widowControl w:val="0"/>
        <w:numPr>
          <w:ilvl w:val="0"/>
          <w:numId w:val="4"/>
        </w:numPr>
        <w:tabs>
          <w:tab w:val="left" w:pos="426"/>
        </w:tabs>
        <w:spacing w:line="276" w:lineRule="auto"/>
        <w:jc w:val="both"/>
        <w:rPr>
          <w:b/>
        </w:rPr>
      </w:pPr>
      <w:r w:rsidRPr="00A639E0">
        <w:t xml:space="preserve">Zasady ogłaszania naborów wniosków o udzielenie wsparcia </w:t>
      </w:r>
    </w:p>
    <w:p w14:paraId="78500BC7" w14:textId="77777777" w:rsidR="000E1AE8" w:rsidRPr="00A639E0" w:rsidRDefault="000E1AE8" w:rsidP="00684ABF">
      <w:pPr>
        <w:widowControl w:val="0"/>
        <w:numPr>
          <w:ilvl w:val="0"/>
          <w:numId w:val="4"/>
        </w:numPr>
        <w:tabs>
          <w:tab w:val="left" w:pos="426"/>
        </w:tabs>
        <w:spacing w:line="276" w:lineRule="auto"/>
        <w:jc w:val="both"/>
        <w:rPr>
          <w:b/>
        </w:rPr>
      </w:pPr>
      <w:r w:rsidRPr="00A639E0">
        <w:t>Zasady przeprowadzania naboru wniosków o udzielenie wsparcia</w:t>
      </w:r>
    </w:p>
    <w:p w14:paraId="31E0D312" w14:textId="77777777" w:rsidR="000E1AE8" w:rsidRPr="00A639E0" w:rsidRDefault="000E1AE8" w:rsidP="00684ABF">
      <w:pPr>
        <w:widowControl w:val="0"/>
        <w:numPr>
          <w:ilvl w:val="0"/>
          <w:numId w:val="4"/>
        </w:numPr>
        <w:tabs>
          <w:tab w:val="left" w:pos="426"/>
        </w:tabs>
        <w:spacing w:line="276" w:lineRule="auto"/>
        <w:jc w:val="both"/>
        <w:rPr>
          <w:b/>
        </w:rPr>
      </w:pPr>
      <w:r w:rsidRPr="00A639E0">
        <w:t xml:space="preserve">Weryfikacja wstępna wniosków </w:t>
      </w:r>
    </w:p>
    <w:p w14:paraId="190E2418" w14:textId="77777777" w:rsidR="000E1AE8" w:rsidRPr="00A639E0" w:rsidRDefault="000E1AE8" w:rsidP="000E1AE8">
      <w:pPr>
        <w:tabs>
          <w:tab w:val="left" w:pos="426"/>
        </w:tabs>
        <w:spacing w:line="276" w:lineRule="auto"/>
        <w:jc w:val="both"/>
        <w:rPr>
          <w:b/>
        </w:rPr>
      </w:pPr>
    </w:p>
    <w:p w14:paraId="4E8B7C4B" w14:textId="77777777" w:rsidR="000E1AE8" w:rsidRPr="00A639E0" w:rsidRDefault="000E1AE8" w:rsidP="00684ABF">
      <w:pPr>
        <w:widowControl w:val="0"/>
        <w:numPr>
          <w:ilvl w:val="0"/>
          <w:numId w:val="5"/>
        </w:numPr>
        <w:tabs>
          <w:tab w:val="left" w:pos="426"/>
        </w:tabs>
        <w:spacing w:line="276" w:lineRule="auto"/>
        <w:jc w:val="both"/>
        <w:rPr>
          <w:b/>
        </w:rPr>
      </w:pPr>
      <w:r w:rsidRPr="00A639E0">
        <w:rPr>
          <w:b/>
        </w:rPr>
        <w:t xml:space="preserve">PROCES WYBORU I OCENY OPERACJI </w:t>
      </w:r>
    </w:p>
    <w:p w14:paraId="582C1F56" w14:textId="77777777" w:rsidR="000E1AE8" w:rsidRPr="00A639E0" w:rsidRDefault="000E1AE8" w:rsidP="00684ABF">
      <w:pPr>
        <w:widowControl w:val="0"/>
        <w:numPr>
          <w:ilvl w:val="0"/>
          <w:numId w:val="2"/>
        </w:numPr>
        <w:tabs>
          <w:tab w:val="left" w:pos="426"/>
        </w:tabs>
        <w:spacing w:line="276" w:lineRule="auto"/>
        <w:jc w:val="both"/>
        <w:rPr>
          <w:b/>
        </w:rPr>
      </w:pPr>
      <w:r w:rsidRPr="00A639E0">
        <w:t>Zasady zwoływania posiedzeń Rady</w:t>
      </w:r>
    </w:p>
    <w:p w14:paraId="2FBB1B22" w14:textId="77777777" w:rsidR="000E1AE8" w:rsidRPr="00A639E0" w:rsidRDefault="000E1AE8" w:rsidP="00684ABF">
      <w:pPr>
        <w:widowControl w:val="0"/>
        <w:numPr>
          <w:ilvl w:val="0"/>
          <w:numId w:val="2"/>
        </w:numPr>
        <w:tabs>
          <w:tab w:val="left" w:pos="426"/>
        </w:tabs>
        <w:spacing w:line="276" w:lineRule="auto"/>
        <w:jc w:val="both"/>
        <w:rPr>
          <w:b/>
        </w:rPr>
      </w:pPr>
      <w:r w:rsidRPr="00A639E0">
        <w:t>Proces przeprowadzania oceny zgodności operacji z LSR, w tym z Programem oraz wyboru operacji do finansowania</w:t>
      </w:r>
    </w:p>
    <w:p w14:paraId="380CA89D" w14:textId="77777777" w:rsidR="000E1AE8" w:rsidRPr="00A639E0" w:rsidRDefault="000E1AE8" w:rsidP="000E1AE8">
      <w:pPr>
        <w:tabs>
          <w:tab w:val="left" w:pos="426"/>
        </w:tabs>
        <w:spacing w:line="276" w:lineRule="auto"/>
        <w:jc w:val="both"/>
        <w:rPr>
          <w:b/>
        </w:rPr>
      </w:pPr>
    </w:p>
    <w:p w14:paraId="58AD70E4" w14:textId="77777777" w:rsidR="000E1AE8" w:rsidRPr="00A639E0" w:rsidRDefault="000E1AE8" w:rsidP="00684ABF">
      <w:pPr>
        <w:widowControl w:val="0"/>
        <w:numPr>
          <w:ilvl w:val="0"/>
          <w:numId w:val="5"/>
        </w:numPr>
        <w:tabs>
          <w:tab w:val="left" w:pos="426"/>
        </w:tabs>
        <w:spacing w:line="276" w:lineRule="auto"/>
        <w:jc w:val="both"/>
        <w:rPr>
          <w:b/>
        </w:rPr>
      </w:pPr>
      <w:r w:rsidRPr="00A639E0">
        <w:rPr>
          <w:b/>
        </w:rPr>
        <w:t xml:space="preserve">PROCESY PO ZAKOŃCZENIU WYBORU OPERACJI </w:t>
      </w:r>
    </w:p>
    <w:p w14:paraId="10D0BD36" w14:textId="77777777" w:rsidR="000E1AE8" w:rsidRPr="00A639E0" w:rsidRDefault="000E1AE8" w:rsidP="00684ABF">
      <w:pPr>
        <w:widowControl w:val="0"/>
        <w:numPr>
          <w:ilvl w:val="0"/>
          <w:numId w:val="3"/>
        </w:numPr>
        <w:tabs>
          <w:tab w:val="left" w:pos="426"/>
        </w:tabs>
        <w:spacing w:line="276" w:lineRule="auto"/>
        <w:jc w:val="both"/>
        <w:rPr>
          <w:b/>
        </w:rPr>
      </w:pPr>
      <w:r w:rsidRPr="00A639E0">
        <w:t xml:space="preserve">Proces następujący bezpośrednio po zakończeniu wyboru operacji przez Radę LGD </w:t>
      </w:r>
    </w:p>
    <w:p w14:paraId="32F7870D" w14:textId="77777777" w:rsidR="000E1AE8" w:rsidRPr="00A639E0" w:rsidRDefault="000E1AE8" w:rsidP="00684ABF">
      <w:pPr>
        <w:widowControl w:val="0"/>
        <w:numPr>
          <w:ilvl w:val="0"/>
          <w:numId w:val="3"/>
        </w:numPr>
        <w:tabs>
          <w:tab w:val="left" w:pos="426"/>
        </w:tabs>
        <w:spacing w:line="276" w:lineRule="auto"/>
        <w:jc w:val="both"/>
        <w:rPr>
          <w:b/>
        </w:rPr>
      </w:pPr>
      <w:r w:rsidRPr="00A639E0">
        <w:t>Zasady przekazywania do ZW dokumentacji dotyczącej przeprowadzonego wyboru operacji</w:t>
      </w:r>
    </w:p>
    <w:p w14:paraId="5D04CDAB" w14:textId="77777777" w:rsidR="000E1AE8" w:rsidRPr="00A639E0" w:rsidRDefault="000E1AE8" w:rsidP="00684ABF">
      <w:pPr>
        <w:widowControl w:val="0"/>
        <w:numPr>
          <w:ilvl w:val="0"/>
          <w:numId w:val="3"/>
        </w:numPr>
        <w:tabs>
          <w:tab w:val="left" w:pos="426"/>
        </w:tabs>
        <w:spacing w:line="276" w:lineRule="auto"/>
        <w:jc w:val="both"/>
        <w:rPr>
          <w:b/>
        </w:rPr>
      </w:pPr>
      <w:r w:rsidRPr="00A639E0">
        <w:t>Zasady wnoszenia i rozpatrywania protestu</w:t>
      </w:r>
    </w:p>
    <w:p w14:paraId="1C53120F" w14:textId="77777777" w:rsidR="000E1AE8" w:rsidRPr="00A639E0" w:rsidRDefault="000E1AE8" w:rsidP="00684ABF">
      <w:pPr>
        <w:widowControl w:val="0"/>
        <w:numPr>
          <w:ilvl w:val="0"/>
          <w:numId w:val="3"/>
        </w:numPr>
        <w:tabs>
          <w:tab w:val="left" w:pos="426"/>
        </w:tabs>
        <w:spacing w:line="276" w:lineRule="auto"/>
        <w:jc w:val="both"/>
        <w:rPr>
          <w:b/>
        </w:rPr>
      </w:pPr>
      <w:r w:rsidRPr="00A639E0">
        <w:t xml:space="preserve">Wycofanie wniosku o przyznanie pomocy lub złożenie innej deklaracji  przez podmiot ubiegający się o wsparcie </w:t>
      </w:r>
    </w:p>
    <w:p w14:paraId="39E8835F" w14:textId="77777777" w:rsidR="000E1AE8" w:rsidRPr="00A639E0" w:rsidRDefault="000E1AE8" w:rsidP="005A1E3A">
      <w:pPr>
        <w:widowControl w:val="0"/>
        <w:numPr>
          <w:ilvl w:val="0"/>
          <w:numId w:val="3"/>
        </w:numPr>
        <w:tabs>
          <w:tab w:val="left" w:pos="426"/>
        </w:tabs>
        <w:spacing w:line="276" w:lineRule="auto"/>
        <w:jc w:val="both"/>
        <w:rPr>
          <w:b/>
        </w:rPr>
      </w:pPr>
      <w:r w:rsidRPr="00A639E0">
        <w:lastRenderedPageBreak/>
        <w:t>Wniosek beneficjenta o zmianę umowy o przyznaniu pomocy.</w:t>
      </w:r>
    </w:p>
    <w:p w14:paraId="280496A6" w14:textId="77777777" w:rsidR="000E1AE8" w:rsidRPr="00A639E0" w:rsidRDefault="000E1AE8" w:rsidP="00763D40">
      <w:pPr>
        <w:jc w:val="right"/>
      </w:pPr>
    </w:p>
    <w:p w14:paraId="53142E8D" w14:textId="77777777" w:rsidR="000E1AE8" w:rsidRPr="00A639E0" w:rsidRDefault="000E1AE8" w:rsidP="00A74236">
      <w:pPr>
        <w:pStyle w:val="Tytu"/>
        <w:jc w:val="center"/>
        <w:rPr>
          <w:color w:val="auto"/>
          <w:sz w:val="44"/>
        </w:rPr>
      </w:pPr>
      <w:r w:rsidRPr="00A639E0">
        <w:rPr>
          <w:color w:val="auto"/>
          <w:sz w:val="44"/>
        </w:rPr>
        <w:t>CZĘŚĆ PIERWSZA – INFORMACJE WSTĘPNE</w:t>
      </w:r>
    </w:p>
    <w:p w14:paraId="484AC5AB" w14:textId="77777777" w:rsidR="000E1AE8" w:rsidRPr="00A639E0" w:rsidRDefault="000E1AE8" w:rsidP="000E1AE8">
      <w:pPr>
        <w:tabs>
          <w:tab w:val="left" w:pos="450"/>
        </w:tabs>
        <w:spacing w:line="276" w:lineRule="auto"/>
        <w:jc w:val="both"/>
        <w:rPr>
          <w:b/>
        </w:rPr>
      </w:pPr>
    </w:p>
    <w:p w14:paraId="778E00EB" w14:textId="77777777" w:rsidR="000E1AE8" w:rsidRPr="00A639E0" w:rsidRDefault="000E1AE8" w:rsidP="00684ABF">
      <w:pPr>
        <w:widowControl w:val="0"/>
        <w:numPr>
          <w:ilvl w:val="0"/>
          <w:numId w:val="8"/>
        </w:numPr>
        <w:spacing w:line="276" w:lineRule="auto"/>
        <w:jc w:val="both"/>
        <w:rPr>
          <w:b/>
        </w:rPr>
      </w:pPr>
      <w:r w:rsidRPr="00A639E0">
        <w:rPr>
          <w:b/>
        </w:rPr>
        <w:t>ZAKRES PROCEDURY:</w:t>
      </w:r>
    </w:p>
    <w:p w14:paraId="1DC6225F" w14:textId="77777777" w:rsidR="000E1AE8" w:rsidRPr="00A639E0" w:rsidRDefault="000E1AE8" w:rsidP="000E1AE8">
      <w:pPr>
        <w:spacing w:line="276" w:lineRule="auto"/>
        <w:jc w:val="both"/>
      </w:pPr>
      <w:r w:rsidRPr="00A639E0">
        <w:t xml:space="preserve">Zakres </w:t>
      </w:r>
      <w:r w:rsidRPr="00A639E0">
        <w:rPr>
          <w:i/>
        </w:rPr>
        <w:t>Procedury</w:t>
      </w:r>
      <w:r w:rsidRPr="00A639E0">
        <w:t xml:space="preserve"> obejmuje czynności związane z przeprowadzaniem naboru wniosków, oceny i wyboru operacji  składanych przez podmioty inne niż LGD.</w:t>
      </w:r>
    </w:p>
    <w:p w14:paraId="552158AC" w14:textId="77777777" w:rsidR="00DB0933" w:rsidRPr="00A639E0" w:rsidRDefault="00DB0933" w:rsidP="000E1AE8">
      <w:pPr>
        <w:spacing w:line="276" w:lineRule="auto"/>
        <w:jc w:val="both"/>
      </w:pPr>
    </w:p>
    <w:p w14:paraId="7B53A73B" w14:textId="77777777" w:rsidR="000E1AE8" w:rsidRPr="00A639E0" w:rsidRDefault="000E1AE8" w:rsidP="000E1AE8">
      <w:pPr>
        <w:spacing w:line="276" w:lineRule="auto"/>
        <w:jc w:val="both"/>
        <w:rPr>
          <w:b/>
        </w:rPr>
      </w:pPr>
    </w:p>
    <w:p w14:paraId="53438016" w14:textId="77777777" w:rsidR="000E1AE8" w:rsidRPr="00A639E0" w:rsidRDefault="000E1AE8" w:rsidP="00684ABF">
      <w:pPr>
        <w:widowControl w:val="0"/>
        <w:numPr>
          <w:ilvl w:val="0"/>
          <w:numId w:val="8"/>
        </w:numPr>
        <w:spacing w:line="276" w:lineRule="auto"/>
        <w:jc w:val="both"/>
        <w:rPr>
          <w:b/>
        </w:rPr>
      </w:pPr>
      <w:r w:rsidRPr="00A639E0">
        <w:rPr>
          <w:b/>
        </w:rPr>
        <w:t>UŻYTE W PROCEDURZE OKREŚLENIA I SKRÓTY OZNACZAJĄ:</w:t>
      </w:r>
    </w:p>
    <w:p w14:paraId="5F95BD5B" w14:textId="77777777" w:rsidR="000E1AE8" w:rsidRPr="00A639E0" w:rsidRDefault="000E1AE8" w:rsidP="00684ABF">
      <w:pPr>
        <w:widowControl w:val="0"/>
        <w:numPr>
          <w:ilvl w:val="0"/>
          <w:numId w:val="7"/>
        </w:numPr>
        <w:spacing w:line="276" w:lineRule="auto"/>
        <w:jc w:val="both"/>
      </w:pPr>
      <w:r w:rsidRPr="00A639E0">
        <w:rPr>
          <w:i/>
        </w:rPr>
        <w:t>Program</w:t>
      </w:r>
      <w:r w:rsidRPr="00A639E0">
        <w:t xml:space="preserve"> – Program Rozwoju Obszarów Wiejskich na lata 2014-2020</w:t>
      </w:r>
      <w:r w:rsidR="00D7249F" w:rsidRPr="00A639E0">
        <w:t>/ Regionalny Program Operacyjny Województwa Kujawsko-Pomorskiego na lata 2014-2020</w:t>
      </w:r>
      <w:r w:rsidRPr="00A639E0">
        <w:t>;</w:t>
      </w:r>
    </w:p>
    <w:p w14:paraId="0E8E4572" w14:textId="77777777" w:rsidR="00ED625D" w:rsidRPr="00A639E0" w:rsidRDefault="00ED625D" w:rsidP="00684ABF">
      <w:pPr>
        <w:widowControl w:val="0"/>
        <w:numPr>
          <w:ilvl w:val="0"/>
          <w:numId w:val="7"/>
        </w:numPr>
        <w:spacing w:line="276" w:lineRule="auto"/>
        <w:jc w:val="both"/>
      </w:pPr>
      <w:r w:rsidRPr="00A639E0">
        <w:rPr>
          <w:rFonts w:eastAsia="Courier New"/>
          <w:i/>
        </w:rPr>
        <w:t>PROW</w:t>
      </w:r>
      <w:r w:rsidRPr="00A639E0">
        <w:rPr>
          <w:rFonts w:eastAsia="Courier New"/>
        </w:rPr>
        <w:t>– Program Rozwoju Obszarów Wiejskich na lata 2014-2020;</w:t>
      </w:r>
    </w:p>
    <w:p w14:paraId="030AE3C9" w14:textId="77777777" w:rsidR="00ED625D" w:rsidRPr="00A639E0" w:rsidRDefault="00ED625D" w:rsidP="00684ABF">
      <w:pPr>
        <w:widowControl w:val="0"/>
        <w:numPr>
          <w:ilvl w:val="0"/>
          <w:numId w:val="7"/>
        </w:numPr>
        <w:spacing w:line="276" w:lineRule="auto"/>
        <w:jc w:val="both"/>
      </w:pPr>
      <w:r w:rsidRPr="00A639E0">
        <w:rPr>
          <w:rFonts w:eastAsia="Courier New"/>
          <w:i/>
        </w:rPr>
        <w:t xml:space="preserve">RPO WK-P </w:t>
      </w:r>
      <w:r w:rsidRPr="00A639E0">
        <w:rPr>
          <w:rFonts w:eastAsia="Courier New"/>
        </w:rPr>
        <w:t>– Regionalny Program Operacyjny Województwa Kujawsko-Pomorskiego na lata 2014-2020;</w:t>
      </w:r>
    </w:p>
    <w:p w14:paraId="53D1406E" w14:textId="77777777" w:rsidR="000E1AE8" w:rsidRPr="00A639E0" w:rsidRDefault="000E1AE8" w:rsidP="00684ABF">
      <w:pPr>
        <w:widowControl w:val="0"/>
        <w:numPr>
          <w:ilvl w:val="0"/>
          <w:numId w:val="7"/>
        </w:numPr>
        <w:spacing w:line="276" w:lineRule="auto"/>
        <w:jc w:val="both"/>
      </w:pPr>
      <w:r w:rsidRPr="00A639E0">
        <w:rPr>
          <w:i/>
        </w:rPr>
        <w:t>rozporządzenie nr 1303/2013</w:t>
      </w:r>
      <w:r w:rsidRPr="00A639E0">
        <w:rPr>
          <w:rFonts w:eastAsia="Calibri"/>
        </w:rPr>
        <w:t xml:space="preserve"> – </w:t>
      </w:r>
      <w:r w:rsidRPr="00A639E0">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A639E0">
        <w:t>późn</w:t>
      </w:r>
      <w:proofErr w:type="spellEnd"/>
      <w:r w:rsidRPr="00A639E0">
        <w:t>. zm.);</w:t>
      </w:r>
    </w:p>
    <w:p w14:paraId="1DA18E76" w14:textId="77777777" w:rsidR="000E1AE8" w:rsidRPr="00A639E0" w:rsidRDefault="000E1AE8" w:rsidP="00305C71">
      <w:pPr>
        <w:widowControl w:val="0"/>
        <w:numPr>
          <w:ilvl w:val="0"/>
          <w:numId w:val="7"/>
        </w:numPr>
        <w:spacing w:line="276" w:lineRule="auto"/>
        <w:jc w:val="both"/>
      </w:pPr>
      <w:r w:rsidRPr="00A639E0">
        <w:rPr>
          <w:i/>
        </w:rPr>
        <w:t>ustawa RLKS</w:t>
      </w:r>
      <w:r w:rsidRPr="00A639E0">
        <w:t xml:space="preserve"> – ustawa z dnia 20 lutego 2015 r. o rozwoju lokalnym z udziałem lokalnej społeczności (</w:t>
      </w:r>
      <w:r w:rsidR="00305C71" w:rsidRPr="00A639E0">
        <w:t>Dz. U. z 201</w:t>
      </w:r>
      <w:r w:rsidR="00EA7705" w:rsidRPr="00A639E0">
        <w:t>8</w:t>
      </w:r>
      <w:r w:rsidR="00305C71" w:rsidRPr="00A639E0">
        <w:t xml:space="preserve"> r. poz. </w:t>
      </w:r>
      <w:r w:rsidR="00EA7705" w:rsidRPr="00A639E0">
        <w:t>140</w:t>
      </w:r>
      <w:r w:rsidR="00305C71" w:rsidRPr="00A639E0">
        <w:t xml:space="preserve"> z </w:t>
      </w:r>
      <w:proofErr w:type="spellStart"/>
      <w:r w:rsidR="00305C71" w:rsidRPr="00A639E0">
        <w:t>późn</w:t>
      </w:r>
      <w:proofErr w:type="spellEnd"/>
      <w:r w:rsidR="00305C71" w:rsidRPr="00A639E0">
        <w:t>. zm.);</w:t>
      </w:r>
    </w:p>
    <w:p w14:paraId="59E30ED2" w14:textId="77777777" w:rsidR="000E1AE8" w:rsidRPr="00A639E0" w:rsidRDefault="000E1AE8" w:rsidP="00305C71">
      <w:pPr>
        <w:widowControl w:val="0"/>
        <w:numPr>
          <w:ilvl w:val="0"/>
          <w:numId w:val="7"/>
        </w:numPr>
        <w:spacing w:line="276" w:lineRule="auto"/>
        <w:jc w:val="both"/>
      </w:pPr>
      <w:r w:rsidRPr="00A639E0">
        <w:rPr>
          <w:i/>
        </w:rPr>
        <w:t>ustawa ROW</w:t>
      </w:r>
      <w:r w:rsidRPr="00A639E0">
        <w:t xml:space="preserve"> – ustawa z dnia 20 lutego 2015 r. o wspieraniu rozwoju obszarów wiejskich z udziałem środków Europejskiego Funduszu Rolnego na rzecz Rozwoju Obszarów Wiejskich w ramach Programu Rozwoju Obszarów Wiejskich na lata 2014-2020 (</w:t>
      </w:r>
      <w:r w:rsidR="00305C71" w:rsidRPr="00A639E0">
        <w:t>Dz. U. z 201</w:t>
      </w:r>
      <w:r w:rsidR="00962684" w:rsidRPr="00A639E0">
        <w:t>8</w:t>
      </w:r>
      <w:r w:rsidR="00305C71" w:rsidRPr="00A639E0">
        <w:t xml:space="preserve"> r. poz. </w:t>
      </w:r>
      <w:r w:rsidR="00962684" w:rsidRPr="00A639E0">
        <w:t>627</w:t>
      </w:r>
      <w:r w:rsidR="00305C71" w:rsidRPr="00A639E0">
        <w:t xml:space="preserve"> z </w:t>
      </w:r>
      <w:proofErr w:type="spellStart"/>
      <w:r w:rsidR="00305C71" w:rsidRPr="00A639E0">
        <w:t>późn</w:t>
      </w:r>
      <w:proofErr w:type="spellEnd"/>
      <w:r w:rsidR="00305C71" w:rsidRPr="00A639E0">
        <w:t>. zm.</w:t>
      </w:r>
      <w:r w:rsidRPr="00A639E0">
        <w:t>);</w:t>
      </w:r>
    </w:p>
    <w:p w14:paraId="76BC72D7" w14:textId="77777777" w:rsidR="000E1AE8" w:rsidRPr="00A639E0" w:rsidRDefault="000E1AE8" w:rsidP="00684ABF">
      <w:pPr>
        <w:pStyle w:val="Default"/>
        <w:numPr>
          <w:ilvl w:val="0"/>
          <w:numId w:val="7"/>
        </w:numPr>
        <w:spacing w:line="276" w:lineRule="auto"/>
        <w:jc w:val="both"/>
        <w:rPr>
          <w:rFonts w:ascii="Times New Roman" w:hAnsi="Times New Roman" w:cs="Times New Roman"/>
          <w:color w:val="auto"/>
        </w:rPr>
      </w:pPr>
      <w:r w:rsidRPr="00A639E0">
        <w:rPr>
          <w:rFonts w:ascii="Times New Roman" w:hAnsi="Times New Roman" w:cs="Times New Roman"/>
          <w:i/>
          <w:color w:val="auto"/>
        </w:rPr>
        <w:t>ustawa w zakresie polityki spójności, ustawa PS</w:t>
      </w:r>
      <w:r w:rsidRPr="00A639E0">
        <w:rPr>
          <w:rFonts w:ascii="Times New Roman" w:hAnsi="Times New Roman" w:cs="Times New Roman"/>
          <w:color w:val="auto"/>
        </w:rPr>
        <w:t xml:space="preserve"> – ustawa z dnia 11 lipca 2014 r. o zasadach realizacji programów w zakresie polityki spójności finansowanych w perspektywie finansowej 2</w:t>
      </w:r>
      <w:r w:rsidR="00B9012B" w:rsidRPr="00A639E0">
        <w:rPr>
          <w:rFonts w:ascii="Times New Roman" w:hAnsi="Times New Roman" w:cs="Times New Roman"/>
          <w:color w:val="auto"/>
        </w:rPr>
        <w:t>014–2020 (</w:t>
      </w:r>
      <w:r w:rsidR="00962684" w:rsidRPr="00A639E0">
        <w:rPr>
          <w:rFonts w:ascii="Times New Roman" w:hAnsi="Times New Roman" w:cs="Times New Roman"/>
          <w:color w:val="auto"/>
        </w:rPr>
        <w:t xml:space="preserve">Dz. U. z 2017 r. poz. 1460, 1475 </w:t>
      </w:r>
      <w:r w:rsidR="00B9012B" w:rsidRPr="00A639E0">
        <w:rPr>
          <w:rFonts w:ascii="Times New Roman" w:hAnsi="Times New Roman" w:cs="Times New Roman"/>
          <w:color w:val="auto"/>
        </w:rPr>
        <w:t xml:space="preserve">z </w:t>
      </w:r>
      <w:proofErr w:type="spellStart"/>
      <w:r w:rsidR="00B9012B" w:rsidRPr="00A639E0">
        <w:rPr>
          <w:rFonts w:ascii="Times New Roman" w:hAnsi="Times New Roman" w:cs="Times New Roman"/>
          <w:color w:val="auto"/>
        </w:rPr>
        <w:t>późn</w:t>
      </w:r>
      <w:proofErr w:type="spellEnd"/>
      <w:r w:rsidRPr="00A639E0">
        <w:rPr>
          <w:rFonts w:ascii="Times New Roman" w:hAnsi="Times New Roman" w:cs="Times New Roman"/>
          <w:color w:val="auto"/>
        </w:rPr>
        <w:t>. zm.);</w:t>
      </w:r>
    </w:p>
    <w:p w14:paraId="368E992B" w14:textId="77777777" w:rsidR="000E1AE8" w:rsidRPr="00A639E0" w:rsidRDefault="000E1AE8" w:rsidP="00684ABF">
      <w:pPr>
        <w:widowControl w:val="0"/>
        <w:numPr>
          <w:ilvl w:val="0"/>
          <w:numId w:val="7"/>
        </w:numPr>
        <w:spacing w:line="276" w:lineRule="auto"/>
        <w:jc w:val="both"/>
      </w:pPr>
      <w:r w:rsidRPr="00A639E0">
        <w:rPr>
          <w:i/>
        </w:rPr>
        <w:t>rozporządzenie LSR</w:t>
      </w:r>
      <w:r w:rsidRPr="00A639E0">
        <w:t xml:space="preserve"> –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962684" w:rsidRPr="00A639E0">
        <w:t xml:space="preserve">Dz. U. z 2017 r. poz. 772 </w:t>
      </w:r>
      <w:r w:rsidRPr="00A639E0">
        <w:t xml:space="preserve">z </w:t>
      </w:r>
      <w:proofErr w:type="spellStart"/>
      <w:r w:rsidRPr="00A639E0">
        <w:t>późn</w:t>
      </w:r>
      <w:proofErr w:type="spellEnd"/>
      <w:r w:rsidRPr="00A639E0">
        <w:t>. zm.)</w:t>
      </w:r>
      <w:r w:rsidR="00ED625D" w:rsidRPr="00A639E0">
        <w:t>;</w:t>
      </w:r>
    </w:p>
    <w:p w14:paraId="1796D23A" w14:textId="77777777" w:rsidR="00ED625D" w:rsidRPr="00A639E0" w:rsidRDefault="00ED625D" w:rsidP="00684ABF">
      <w:pPr>
        <w:widowControl w:val="0"/>
        <w:numPr>
          <w:ilvl w:val="0"/>
          <w:numId w:val="7"/>
        </w:numPr>
        <w:spacing w:line="276" w:lineRule="auto"/>
        <w:jc w:val="both"/>
      </w:pPr>
      <w:r w:rsidRPr="00A639E0">
        <w:rPr>
          <w:i/>
        </w:rPr>
        <w:t xml:space="preserve">Wytyczne </w:t>
      </w:r>
      <w:proofErr w:type="spellStart"/>
      <w:r w:rsidRPr="00A639E0">
        <w:rPr>
          <w:i/>
        </w:rPr>
        <w:t>MRiRW</w:t>
      </w:r>
      <w:proofErr w:type="spellEnd"/>
      <w:r w:rsidRPr="00A639E0">
        <w:rPr>
          <w:i/>
        </w:rPr>
        <w:t xml:space="preserve"> </w:t>
      </w:r>
      <w:r w:rsidRPr="00A639E0">
        <w:t xml:space="preserve">– wytyczne w zakresie jednolitego i prawidłowego wykonywania przez lokalne grupy działania zadań związanych z realizacją strategii rozwoju lokalnego kierowanego przez społeczność w ramach działania „Wsparcie dla rozwoju lokalnego w </w:t>
      </w:r>
      <w:r w:rsidRPr="00A639E0">
        <w:lastRenderedPageBreak/>
        <w:t>ramach inicjatywy LEADER” objętego Programem Rozwoju Obszarów Wiejskich na lata 2014-2020;</w:t>
      </w:r>
    </w:p>
    <w:p w14:paraId="100BB91D" w14:textId="77777777" w:rsidR="000E1AE8" w:rsidRPr="00A639E0" w:rsidRDefault="000E1AE8" w:rsidP="00684ABF">
      <w:pPr>
        <w:widowControl w:val="0"/>
        <w:numPr>
          <w:ilvl w:val="0"/>
          <w:numId w:val="7"/>
        </w:numPr>
        <w:spacing w:line="276" w:lineRule="auto"/>
        <w:jc w:val="both"/>
      </w:pPr>
      <w:r w:rsidRPr="00A639E0">
        <w:rPr>
          <w:i/>
        </w:rPr>
        <w:t>wniosek</w:t>
      </w:r>
      <w:r w:rsidRPr="00A639E0">
        <w:t xml:space="preserve"> – wniosek o przyznanie pomocy/udzielenie wsparcia na operację zaplanowaną do realizacji przez podmiot inny niż LGD;</w:t>
      </w:r>
    </w:p>
    <w:p w14:paraId="2CC9504C" w14:textId="77777777" w:rsidR="000E1AE8" w:rsidRPr="00A639E0" w:rsidRDefault="000E1AE8" w:rsidP="00684ABF">
      <w:pPr>
        <w:widowControl w:val="0"/>
        <w:numPr>
          <w:ilvl w:val="0"/>
          <w:numId w:val="7"/>
        </w:numPr>
        <w:spacing w:line="276" w:lineRule="auto"/>
        <w:jc w:val="both"/>
      </w:pPr>
      <w:r w:rsidRPr="00A639E0">
        <w:rPr>
          <w:i/>
        </w:rPr>
        <w:t xml:space="preserve">ogłoszenie o naborze wniosków </w:t>
      </w:r>
      <w:r w:rsidRPr="00A639E0">
        <w:t>– ogłoszenie o naborze wniosków, o którym mowa w art. 19 ust. 1 ustawy RLKS;</w:t>
      </w:r>
    </w:p>
    <w:p w14:paraId="421A4761" w14:textId="77777777" w:rsidR="00DB0933" w:rsidRPr="00A639E0" w:rsidRDefault="00DB0933" w:rsidP="00684ABF">
      <w:pPr>
        <w:widowControl w:val="0"/>
        <w:numPr>
          <w:ilvl w:val="0"/>
          <w:numId w:val="7"/>
        </w:numPr>
        <w:spacing w:line="276" w:lineRule="auto"/>
        <w:jc w:val="both"/>
      </w:pPr>
      <w:r w:rsidRPr="00A639E0">
        <w:rPr>
          <w:i/>
        </w:rPr>
        <w:t xml:space="preserve">operacja </w:t>
      </w:r>
      <w:r w:rsidR="00AA7F11" w:rsidRPr="00A639E0">
        <w:t>–</w:t>
      </w:r>
      <w:r w:rsidRPr="00A639E0">
        <w:t xml:space="preserve"> </w:t>
      </w:r>
      <w:r w:rsidR="00AA7F11" w:rsidRPr="00A639E0">
        <w:t>to projekt, którego dotyczy wniosek o przyznanie pomocy, zgodnie z definicją określoną w art. 2 pkt 9 rozporządzenia nr 1303/2013;</w:t>
      </w:r>
    </w:p>
    <w:p w14:paraId="053130EE" w14:textId="77777777" w:rsidR="00AA7F11" w:rsidRPr="00A639E0" w:rsidRDefault="00AA7F11" w:rsidP="00684ABF">
      <w:pPr>
        <w:widowControl w:val="0"/>
        <w:numPr>
          <w:ilvl w:val="0"/>
          <w:numId w:val="7"/>
        </w:numPr>
        <w:spacing w:line="276" w:lineRule="auto"/>
        <w:jc w:val="both"/>
      </w:pPr>
      <w:r w:rsidRPr="00A639E0">
        <w:rPr>
          <w:i/>
        </w:rPr>
        <w:t xml:space="preserve">wnioskodawca </w:t>
      </w:r>
      <w:r w:rsidRPr="00A639E0">
        <w:t>– osoba lub podmiot ubiegający się o przyznanie pomocy składając</w:t>
      </w:r>
      <w:r w:rsidR="00471363" w:rsidRPr="00A639E0">
        <w:t>y</w:t>
      </w:r>
      <w:r w:rsidRPr="00A639E0">
        <w:t xml:space="preserve"> wniosek o przyznanie pomocy do LGD</w:t>
      </w:r>
      <w:r w:rsidR="00653218" w:rsidRPr="00A639E0">
        <w:t xml:space="preserve"> w odpowiedzi na ogłoszony nabór wniosków</w:t>
      </w:r>
      <w:r w:rsidRPr="00A639E0">
        <w:t>;</w:t>
      </w:r>
    </w:p>
    <w:p w14:paraId="4B2EC206" w14:textId="77777777" w:rsidR="00653218" w:rsidRPr="00A639E0" w:rsidRDefault="00653218" w:rsidP="00684ABF">
      <w:pPr>
        <w:widowControl w:val="0"/>
        <w:numPr>
          <w:ilvl w:val="0"/>
          <w:numId w:val="7"/>
        </w:numPr>
        <w:spacing w:line="276" w:lineRule="auto"/>
        <w:jc w:val="both"/>
      </w:pPr>
      <w:r w:rsidRPr="00A639E0">
        <w:rPr>
          <w:i/>
        </w:rPr>
        <w:t xml:space="preserve">beneficjent </w:t>
      </w:r>
      <w:r w:rsidRPr="00A639E0">
        <w:t>-  osoba lub podmiot, który uzyskał/a wsparcie na realizację operacji poprzez podpisanie umowy o przyznaniu pomocy;</w:t>
      </w:r>
    </w:p>
    <w:p w14:paraId="5BD6366C" w14:textId="77777777" w:rsidR="00ED625D" w:rsidRPr="00A639E0" w:rsidRDefault="00ED625D" w:rsidP="00684ABF">
      <w:pPr>
        <w:widowControl w:val="0"/>
        <w:numPr>
          <w:ilvl w:val="0"/>
          <w:numId w:val="7"/>
        </w:numPr>
        <w:spacing w:line="276" w:lineRule="auto"/>
        <w:jc w:val="both"/>
      </w:pPr>
      <w:r w:rsidRPr="00A639E0">
        <w:rPr>
          <w:i/>
        </w:rPr>
        <w:t>ZW</w:t>
      </w:r>
      <w:r w:rsidRPr="00A639E0">
        <w:t xml:space="preserve"> – Zarząd Województwa Kujawsko-Pomorskiego;</w:t>
      </w:r>
    </w:p>
    <w:p w14:paraId="43F2A9B2" w14:textId="77777777" w:rsidR="000E1AE8" w:rsidRPr="00A639E0" w:rsidRDefault="000E1AE8" w:rsidP="00684ABF">
      <w:pPr>
        <w:widowControl w:val="0"/>
        <w:numPr>
          <w:ilvl w:val="0"/>
          <w:numId w:val="7"/>
        </w:numPr>
        <w:spacing w:line="276" w:lineRule="auto"/>
        <w:jc w:val="both"/>
      </w:pPr>
      <w:r w:rsidRPr="00A639E0">
        <w:rPr>
          <w:i/>
        </w:rPr>
        <w:t xml:space="preserve">LGD </w:t>
      </w:r>
      <w:r w:rsidR="00A74236" w:rsidRPr="00A639E0">
        <w:t>– Stowarzyszenie L</w:t>
      </w:r>
      <w:r w:rsidRPr="00A639E0">
        <w:t xml:space="preserve">okalna </w:t>
      </w:r>
      <w:r w:rsidR="00A74236" w:rsidRPr="00A639E0">
        <w:t>G</w:t>
      </w:r>
      <w:r w:rsidRPr="00A639E0">
        <w:t xml:space="preserve">rupa </w:t>
      </w:r>
      <w:r w:rsidR="00A74236" w:rsidRPr="00A639E0">
        <w:t>D</w:t>
      </w:r>
      <w:r w:rsidRPr="00A639E0">
        <w:t>ziałania</w:t>
      </w:r>
      <w:r w:rsidR="00A74236" w:rsidRPr="00A639E0">
        <w:t xml:space="preserve"> Ziemia Gotyku</w:t>
      </w:r>
      <w:r w:rsidRPr="00A639E0">
        <w:t>,</w:t>
      </w:r>
      <w:r w:rsidR="00A74236" w:rsidRPr="00A639E0">
        <w:t xml:space="preserve"> funkcjonująca na terenie Gmin Chełmża, Łubianka, Łysomice, Papowo Biskupie i Miasta Chełmża, zgodnie  z</w:t>
      </w:r>
      <w:r w:rsidRPr="00A639E0">
        <w:t xml:space="preserve"> </w:t>
      </w:r>
      <w:r w:rsidR="00A74236" w:rsidRPr="00A639E0">
        <w:t xml:space="preserve">zasadami określonymi </w:t>
      </w:r>
      <w:r w:rsidRPr="00A639E0">
        <w:t>w art. 32 ust. 2 lit. b rozporządzenia nr 1303/2013;</w:t>
      </w:r>
    </w:p>
    <w:p w14:paraId="4F64F10C" w14:textId="77777777" w:rsidR="000E1AE8" w:rsidRPr="00A639E0" w:rsidRDefault="000E1AE8" w:rsidP="00684ABF">
      <w:pPr>
        <w:widowControl w:val="0"/>
        <w:numPr>
          <w:ilvl w:val="0"/>
          <w:numId w:val="7"/>
        </w:numPr>
        <w:spacing w:line="276" w:lineRule="auto"/>
        <w:jc w:val="both"/>
      </w:pPr>
      <w:r w:rsidRPr="00A639E0">
        <w:rPr>
          <w:i/>
        </w:rPr>
        <w:t>LSR</w:t>
      </w:r>
      <w:r w:rsidRPr="00A639E0">
        <w:t xml:space="preserve"> – </w:t>
      </w:r>
      <w:r w:rsidR="00A74236" w:rsidRPr="00A639E0">
        <w:t>S</w:t>
      </w:r>
      <w:r w:rsidRPr="00A639E0">
        <w:t xml:space="preserve">trategia </w:t>
      </w:r>
      <w:r w:rsidR="00A74236" w:rsidRPr="00A639E0">
        <w:t>R</w:t>
      </w:r>
      <w:r w:rsidRPr="00A639E0">
        <w:t xml:space="preserve">ozwoju </w:t>
      </w:r>
      <w:r w:rsidR="00A74236" w:rsidRPr="00A639E0">
        <w:t>L</w:t>
      </w:r>
      <w:r w:rsidRPr="00A639E0">
        <w:t xml:space="preserve">okalnego </w:t>
      </w:r>
      <w:r w:rsidR="00A74236" w:rsidRPr="00A639E0">
        <w:t>K</w:t>
      </w:r>
      <w:r w:rsidRPr="00A639E0">
        <w:t xml:space="preserve">ierowanego przez </w:t>
      </w:r>
      <w:r w:rsidR="00A74236" w:rsidRPr="00A639E0">
        <w:t>S</w:t>
      </w:r>
      <w:r w:rsidRPr="00A639E0">
        <w:t>połeczność</w:t>
      </w:r>
      <w:r w:rsidR="00A74236" w:rsidRPr="00A639E0">
        <w:t xml:space="preserve"> dla obszaru Lokalnej Grupy Działania Ziemia Gotyku na lata 2016-2023, zgodna z zasadami określonymi</w:t>
      </w:r>
      <w:r w:rsidRPr="00A639E0">
        <w:t xml:space="preserve"> w art. 2 pkt 19 rozporządzenia nr 1303/2013;</w:t>
      </w:r>
    </w:p>
    <w:p w14:paraId="6E803BF6" w14:textId="77777777" w:rsidR="000E1AE8" w:rsidRPr="00A639E0" w:rsidRDefault="000E1AE8" w:rsidP="00684ABF">
      <w:pPr>
        <w:widowControl w:val="0"/>
        <w:numPr>
          <w:ilvl w:val="0"/>
          <w:numId w:val="7"/>
        </w:numPr>
        <w:spacing w:line="276" w:lineRule="auto"/>
        <w:jc w:val="both"/>
      </w:pPr>
      <w:r w:rsidRPr="00A639E0">
        <w:rPr>
          <w:i/>
        </w:rPr>
        <w:t>Rada</w:t>
      </w:r>
      <w:r w:rsidRPr="00A639E0">
        <w:t xml:space="preserve"> – </w:t>
      </w:r>
      <w:r w:rsidR="00A74236" w:rsidRPr="00A639E0">
        <w:t xml:space="preserve">Rada Stowarzyszenia Lokalna Grupa Działania Ziemia Gotyku, </w:t>
      </w:r>
      <w:r w:rsidRPr="00A639E0">
        <w:t>do którego właściwości należą zadania, o których mowa  art. 4 ust. 3 pkt 4 ustawy RLKS;</w:t>
      </w:r>
    </w:p>
    <w:p w14:paraId="48894E11" w14:textId="77777777" w:rsidR="00A74236" w:rsidRPr="00A639E0" w:rsidRDefault="00A74236" w:rsidP="00684ABF">
      <w:pPr>
        <w:widowControl w:val="0"/>
        <w:numPr>
          <w:ilvl w:val="0"/>
          <w:numId w:val="7"/>
        </w:numPr>
        <w:spacing w:line="276" w:lineRule="auto"/>
        <w:jc w:val="both"/>
      </w:pPr>
      <w:r w:rsidRPr="00A639E0">
        <w:rPr>
          <w:i/>
        </w:rPr>
        <w:t>Zarząd</w:t>
      </w:r>
      <w:r w:rsidR="00DB0933" w:rsidRPr="00A639E0">
        <w:rPr>
          <w:i/>
        </w:rPr>
        <w:t xml:space="preserve"> LGD</w:t>
      </w:r>
      <w:r w:rsidRPr="00A639E0">
        <w:rPr>
          <w:i/>
        </w:rPr>
        <w:t xml:space="preserve"> </w:t>
      </w:r>
      <w:r w:rsidRPr="00A639E0">
        <w:t>– Zarząd Lokalnej Grupy Działania Ziemia Gotyku</w:t>
      </w:r>
      <w:r w:rsidR="00DB0933" w:rsidRPr="00A639E0">
        <w:t>;</w:t>
      </w:r>
    </w:p>
    <w:p w14:paraId="5684CC33" w14:textId="77777777" w:rsidR="00DB0933" w:rsidRPr="00A639E0" w:rsidRDefault="00DB0933" w:rsidP="00684ABF">
      <w:pPr>
        <w:widowControl w:val="0"/>
        <w:numPr>
          <w:ilvl w:val="0"/>
          <w:numId w:val="7"/>
        </w:numPr>
        <w:spacing w:line="276" w:lineRule="auto"/>
        <w:jc w:val="both"/>
      </w:pPr>
      <w:r w:rsidRPr="00A639E0">
        <w:rPr>
          <w:i/>
        </w:rPr>
        <w:t xml:space="preserve">Biuro LGD </w:t>
      </w:r>
      <w:r w:rsidRPr="00A639E0">
        <w:t>– biuro Lokalnej Grupy Działania Ziemia Gotyku;</w:t>
      </w:r>
    </w:p>
    <w:p w14:paraId="3F9A9B31" w14:textId="77777777" w:rsidR="00DB0933" w:rsidRPr="00A639E0" w:rsidRDefault="00DB0933" w:rsidP="00684ABF">
      <w:pPr>
        <w:widowControl w:val="0"/>
        <w:numPr>
          <w:ilvl w:val="0"/>
          <w:numId w:val="7"/>
        </w:numPr>
        <w:spacing w:line="276" w:lineRule="auto"/>
        <w:jc w:val="both"/>
      </w:pPr>
      <w:r w:rsidRPr="00A639E0">
        <w:rPr>
          <w:i/>
        </w:rPr>
        <w:t xml:space="preserve">Opiekun procesu </w:t>
      </w:r>
      <w:r w:rsidRPr="00A639E0">
        <w:t>- osoba wskazana przez Zarząd LGD odpowiedzialna za prawidłowy przebieg procesu oceny i wyboru wniosków do finansowania, której zadaniem jest m.in. nadzór nad dokumentacją z wyboru, czuwanie nad przestrzeganiem terminów w całym procesie;</w:t>
      </w:r>
    </w:p>
    <w:p w14:paraId="29407866" w14:textId="77777777" w:rsidR="000E1AE8" w:rsidRPr="00A639E0" w:rsidRDefault="000E1AE8" w:rsidP="00684ABF">
      <w:pPr>
        <w:widowControl w:val="0"/>
        <w:numPr>
          <w:ilvl w:val="0"/>
          <w:numId w:val="7"/>
        </w:numPr>
        <w:spacing w:line="276" w:lineRule="auto"/>
        <w:jc w:val="both"/>
      </w:pPr>
      <w:r w:rsidRPr="00A639E0">
        <w:rPr>
          <w:i/>
        </w:rPr>
        <w:t>umowa ramowa</w:t>
      </w:r>
      <w:r w:rsidRPr="00A639E0">
        <w:t xml:space="preserve"> – umowa o warunkach i sposobie realizacji </w:t>
      </w:r>
      <w:r w:rsidR="00DB0933" w:rsidRPr="00A639E0">
        <w:t>strategii rozwoju lokalnego kierowanego przez społeczność nr 00005-6933-U</w:t>
      </w:r>
      <w:r w:rsidR="00471363" w:rsidRPr="00A639E0">
        <w:t>M</w:t>
      </w:r>
      <w:r w:rsidR="00DB0933" w:rsidRPr="00A639E0">
        <w:t>0220005/15 zawartą pomiędzy Województwem Kujawsko-Pomorskim a Lokalną Grupą Działania Ziemia Gotyku w dniu 19.05.2016</w:t>
      </w:r>
      <w:r w:rsidRPr="00A639E0">
        <w:t xml:space="preserve">, </w:t>
      </w:r>
      <w:r w:rsidR="00DB0933" w:rsidRPr="00A639E0">
        <w:t>zgodnie z zasadami określonymi</w:t>
      </w:r>
      <w:r w:rsidRPr="00A639E0">
        <w:t xml:space="preserve"> w art. 8 ust. 1 pkt 1 lit. d ustawy RLKS;</w:t>
      </w:r>
    </w:p>
    <w:p w14:paraId="2957B37A" w14:textId="77777777" w:rsidR="00763D40" w:rsidRPr="00A639E0" w:rsidRDefault="000E1AE8" w:rsidP="00684ABF">
      <w:pPr>
        <w:widowControl w:val="0"/>
        <w:numPr>
          <w:ilvl w:val="0"/>
          <w:numId w:val="7"/>
        </w:numPr>
        <w:spacing w:line="276" w:lineRule="auto"/>
        <w:jc w:val="both"/>
      </w:pPr>
      <w:r w:rsidRPr="00A639E0">
        <w:rPr>
          <w:i/>
        </w:rPr>
        <w:t xml:space="preserve">umowa o przyznaniu pomocy </w:t>
      </w:r>
      <w:r w:rsidRPr="00A639E0">
        <w:t>– umowa, o k</w:t>
      </w:r>
      <w:r w:rsidR="00ED625D" w:rsidRPr="00A639E0">
        <w:t>tórej mowa w art. 34 ustawy ROW.</w:t>
      </w:r>
    </w:p>
    <w:p w14:paraId="248D21AB" w14:textId="77777777" w:rsidR="00ED625D" w:rsidRPr="00A639E0" w:rsidRDefault="00ED625D" w:rsidP="00684ABF">
      <w:pPr>
        <w:widowControl w:val="0"/>
        <w:numPr>
          <w:ilvl w:val="0"/>
          <w:numId w:val="7"/>
        </w:numPr>
        <w:spacing w:line="276" w:lineRule="auto"/>
        <w:jc w:val="both"/>
        <w:sectPr w:rsidR="00ED625D" w:rsidRPr="00A639E0" w:rsidSect="00763D40">
          <w:footerReference w:type="default" r:id="rId8"/>
          <w:pgSz w:w="11905" w:h="16837" w:code="9"/>
          <w:pgMar w:top="1418" w:right="1418" w:bottom="1418" w:left="1418" w:header="709" w:footer="709" w:gutter="0"/>
          <w:pgNumType w:start="1"/>
          <w:cols w:space="708"/>
          <w:docGrid w:linePitch="360"/>
        </w:sectPr>
      </w:pPr>
    </w:p>
    <w:p w14:paraId="5551687F" w14:textId="77777777" w:rsidR="00A74236" w:rsidRPr="00A639E0" w:rsidRDefault="00A74236" w:rsidP="00A74236">
      <w:pPr>
        <w:pStyle w:val="Tytu"/>
        <w:rPr>
          <w:color w:val="auto"/>
        </w:rPr>
      </w:pPr>
      <w:r w:rsidRPr="00A639E0">
        <w:rPr>
          <w:color w:val="auto"/>
        </w:rPr>
        <w:lastRenderedPageBreak/>
        <w:t xml:space="preserve">CZĘŚĆ DRUGA – OPIS PROCESÓW ZACHODZĄCYCH W LGD </w:t>
      </w:r>
    </w:p>
    <w:p w14:paraId="2F22C600" w14:textId="77777777" w:rsidR="00A74236" w:rsidRPr="00A639E0" w:rsidRDefault="00A74236" w:rsidP="00A74236">
      <w:pPr>
        <w:widowControl w:val="0"/>
        <w:tabs>
          <w:tab w:val="left" w:pos="426"/>
        </w:tabs>
        <w:spacing w:line="276" w:lineRule="auto"/>
        <w:ind w:left="360"/>
        <w:jc w:val="both"/>
        <w:rPr>
          <w:b/>
        </w:rPr>
      </w:pPr>
    </w:p>
    <w:p w14:paraId="6412BD1F" w14:textId="77777777" w:rsidR="00A74236" w:rsidRPr="00A639E0" w:rsidRDefault="00A74236" w:rsidP="00684ABF">
      <w:pPr>
        <w:pStyle w:val="Akapitzlist"/>
        <w:widowControl w:val="0"/>
        <w:numPr>
          <w:ilvl w:val="0"/>
          <w:numId w:val="9"/>
        </w:numPr>
        <w:shd w:val="clear" w:color="auto" w:fill="D9D9D9" w:themeFill="background1" w:themeFillShade="D9"/>
        <w:tabs>
          <w:tab w:val="left" w:pos="426"/>
        </w:tabs>
        <w:spacing w:line="276" w:lineRule="auto"/>
        <w:jc w:val="both"/>
        <w:rPr>
          <w:rStyle w:val="Uwydatnienie"/>
          <w:rFonts w:ascii="Times New Roman" w:hAnsi="Times New Roman"/>
          <w:b/>
          <w:i w:val="0"/>
        </w:rPr>
      </w:pPr>
      <w:r w:rsidRPr="00A639E0">
        <w:rPr>
          <w:rStyle w:val="Uwydatnienie"/>
          <w:rFonts w:ascii="Times New Roman" w:hAnsi="Times New Roman"/>
          <w:b/>
          <w:i w:val="0"/>
          <w:sz w:val="24"/>
        </w:rPr>
        <w:t xml:space="preserve">PROCES PRZEPROWADZENIA NABORU WNIOSKÓW </w:t>
      </w:r>
      <w:r w:rsidRPr="00A639E0" w:rsidDel="001E622C">
        <w:rPr>
          <w:rStyle w:val="Uwydatnienie"/>
          <w:rFonts w:ascii="Times New Roman" w:hAnsi="Times New Roman"/>
          <w:b/>
          <w:i w:val="0"/>
          <w:sz w:val="24"/>
        </w:rPr>
        <w:t xml:space="preserve"> </w:t>
      </w:r>
    </w:p>
    <w:p w14:paraId="3DEE4745" w14:textId="77777777" w:rsidR="00653218" w:rsidRPr="00A639E0" w:rsidRDefault="00653218" w:rsidP="00653218">
      <w:pPr>
        <w:rPr>
          <w:sz w:val="22"/>
          <w:szCs w:val="22"/>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27"/>
        <w:gridCol w:w="9213"/>
        <w:gridCol w:w="2694"/>
      </w:tblGrid>
      <w:tr w:rsidR="006C2C9F" w:rsidRPr="00A639E0" w14:paraId="0869500C" w14:textId="77777777" w:rsidTr="00373CE8">
        <w:trPr>
          <w:trHeight w:val="336"/>
        </w:trPr>
        <w:tc>
          <w:tcPr>
            <w:tcW w:w="1134" w:type="dxa"/>
            <w:vAlign w:val="center"/>
          </w:tcPr>
          <w:p w14:paraId="79310950" w14:textId="77777777" w:rsidR="00653218" w:rsidRPr="00A639E0" w:rsidRDefault="00653218" w:rsidP="00A94FA0">
            <w:pPr>
              <w:jc w:val="center"/>
              <w:rPr>
                <w:b/>
                <w:sz w:val="18"/>
                <w:szCs w:val="18"/>
              </w:rPr>
            </w:pPr>
            <w:r w:rsidRPr="00A639E0">
              <w:rPr>
                <w:b/>
                <w:sz w:val="18"/>
                <w:szCs w:val="18"/>
              </w:rPr>
              <w:t>ETAP</w:t>
            </w:r>
          </w:p>
        </w:tc>
        <w:tc>
          <w:tcPr>
            <w:tcW w:w="2127" w:type="dxa"/>
            <w:vAlign w:val="center"/>
          </w:tcPr>
          <w:p w14:paraId="693F4DCD" w14:textId="77777777" w:rsidR="00653218" w:rsidRPr="00A639E0" w:rsidRDefault="00653218" w:rsidP="00A94FA0">
            <w:pPr>
              <w:jc w:val="center"/>
              <w:rPr>
                <w:b/>
                <w:sz w:val="18"/>
                <w:szCs w:val="18"/>
              </w:rPr>
            </w:pPr>
            <w:r w:rsidRPr="00A639E0">
              <w:rPr>
                <w:b/>
                <w:sz w:val="18"/>
                <w:szCs w:val="18"/>
              </w:rPr>
              <w:t>ORGAN/OSOBA ODPOWIEDZIALNY/A</w:t>
            </w:r>
          </w:p>
        </w:tc>
        <w:tc>
          <w:tcPr>
            <w:tcW w:w="9213" w:type="dxa"/>
            <w:vAlign w:val="center"/>
          </w:tcPr>
          <w:p w14:paraId="3C98A889" w14:textId="77777777" w:rsidR="00653218" w:rsidRPr="00A639E0" w:rsidRDefault="00653218" w:rsidP="00A94FA0">
            <w:pPr>
              <w:jc w:val="center"/>
              <w:rPr>
                <w:b/>
                <w:sz w:val="18"/>
                <w:szCs w:val="18"/>
              </w:rPr>
            </w:pPr>
            <w:r w:rsidRPr="00A639E0">
              <w:rPr>
                <w:b/>
                <w:sz w:val="18"/>
                <w:szCs w:val="18"/>
              </w:rPr>
              <w:t>CZYNNOŚCI</w:t>
            </w:r>
          </w:p>
        </w:tc>
        <w:tc>
          <w:tcPr>
            <w:tcW w:w="2694" w:type="dxa"/>
            <w:vAlign w:val="center"/>
          </w:tcPr>
          <w:p w14:paraId="47865B4C" w14:textId="77777777" w:rsidR="00653218" w:rsidRPr="00A639E0" w:rsidRDefault="00653218" w:rsidP="00A94FA0">
            <w:pPr>
              <w:jc w:val="center"/>
              <w:rPr>
                <w:b/>
                <w:sz w:val="18"/>
                <w:szCs w:val="18"/>
              </w:rPr>
            </w:pPr>
            <w:r w:rsidRPr="00A639E0">
              <w:rPr>
                <w:b/>
                <w:sz w:val="18"/>
                <w:szCs w:val="18"/>
              </w:rPr>
              <w:t>WZORY DOKUMENTÓW</w:t>
            </w:r>
            <w:r w:rsidR="001F54AC" w:rsidRPr="00A639E0">
              <w:rPr>
                <w:b/>
                <w:sz w:val="18"/>
                <w:szCs w:val="18"/>
              </w:rPr>
              <w:t>/ Dokumenty źródłowe</w:t>
            </w:r>
          </w:p>
        </w:tc>
      </w:tr>
      <w:tr w:rsidR="006C2C9F" w:rsidRPr="00A639E0" w14:paraId="23F354EC" w14:textId="77777777" w:rsidTr="006349B4">
        <w:trPr>
          <w:trHeight w:val="396"/>
        </w:trPr>
        <w:tc>
          <w:tcPr>
            <w:tcW w:w="15168" w:type="dxa"/>
            <w:gridSpan w:val="4"/>
            <w:shd w:val="clear" w:color="auto" w:fill="8DB3E2"/>
            <w:vAlign w:val="center"/>
          </w:tcPr>
          <w:p w14:paraId="4B30A33E" w14:textId="77777777" w:rsidR="00653218" w:rsidRPr="00A639E0" w:rsidRDefault="00653218" w:rsidP="00684ABF">
            <w:pPr>
              <w:pStyle w:val="Akapitzlist"/>
              <w:numPr>
                <w:ilvl w:val="1"/>
                <w:numId w:val="3"/>
              </w:numPr>
              <w:jc w:val="center"/>
              <w:rPr>
                <w:rFonts w:ascii="Times New Roman" w:hAnsi="Times New Roman"/>
                <w:b/>
                <w:sz w:val="18"/>
                <w:szCs w:val="18"/>
              </w:rPr>
            </w:pPr>
            <w:r w:rsidRPr="00A639E0">
              <w:rPr>
                <w:rFonts w:ascii="Times New Roman" w:hAnsi="Times New Roman"/>
                <w:b/>
                <w:sz w:val="20"/>
                <w:szCs w:val="18"/>
              </w:rPr>
              <w:t>ZASADY OGŁASZANIA NABORU WNIOSKÓW O UDZIELENIE WSPARCIA</w:t>
            </w:r>
          </w:p>
        </w:tc>
      </w:tr>
      <w:tr w:rsidR="006C2C9F" w:rsidRPr="00A639E0" w14:paraId="2A252474" w14:textId="77777777" w:rsidTr="00373CE8">
        <w:trPr>
          <w:trHeight w:val="577"/>
        </w:trPr>
        <w:tc>
          <w:tcPr>
            <w:tcW w:w="1134" w:type="dxa"/>
            <w:vMerge w:val="restart"/>
            <w:textDirection w:val="btLr"/>
            <w:vAlign w:val="center"/>
          </w:tcPr>
          <w:p w14:paraId="490D9B94" w14:textId="77777777" w:rsidR="00653218" w:rsidRPr="00A639E0" w:rsidRDefault="00653218" w:rsidP="00A94FA0">
            <w:pPr>
              <w:ind w:left="113" w:right="113"/>
              <w:jc w:val="center"/>
              <w:rPr>
                <w:b/>
                <w:sz w:val="20"/>
                <w:szCs w:val="18"/>
              </w:rPr>
            </w:pPr>
            <w:r w:rsidRPr="00A639E0">
              <w:rPr>
                <w:b/>
                <w:sz w:val="20"/>
                <w:szCs w:val="18"/>
              </w:rPr>
              <w:t>Ogłoszenie naboru wniosków</w:t>
            </w:r>
          </w:p>
        </w:tc>
        <w:tc>
          <w:tcPr>
            <w:tcW w:w="2127" w:type="dxa"/>
            <w:shd w:val="clear" w:color="auto" w:fill="auto"/>
            <w:vAlign w:val="center"/>
          </w:tcPr>
          <w:p w14:paraId="2A165F4C" w14:textId="77777777" w:rsidR="00653218" w:rsidRPr="00A639E0" w:rsidRDefault="00653218" w:rsidP="00A94FA0">
            <w:pPr>
              <w:jc w:val="center"/>
              <w:rPr>
                <w:sz w:val="20"/>
                <w:szCs w:val="18"/>
              </w:rPr>
            </w:pPr>
            <w:r w:rsidRPr="00A639E0">
              <w:rPr>
                <w:sz w:val="20"/>
                <w:szCs w:val="18"/>
              </w:rPr>
              <w:t>Biuro LGD</w:t>
            </w:r>
          </w:p>
        </w:tc>
        <w:tc>
          <w:tcPr>
            <w:tcW w:w="9213" w:type="dxa"/>
            <w:shd w:val="clear" w:color="auto" w:fill="auto"/>
          </w:tcPr>
          <w:p w14:paraId="3752BAFB" w14:textId="77777777" w:rsidR="00653218" w:rsidRPr="00A639E0" w:rsidRDefault="00653218" w:rsidP="00684ABF">
            <w:pPr>
              <w:widowControl w:val="0"/>
              <w:numPr>
                <w:ilvl w:val="0"/>
                <w:numId w:val="10"/>
              </w:numPr>
              <w:jc w:val="both"/>
              <w:rPr>
                <w:sz w:val="20"/>
                <w:szCs w:val="18"/>
              </w:rPr>
            </w:pPr>
            <w:r w:rsidRPr="00A639E0">
              <w:rPr>
                <w:sz w:val="20"/>
                <w:szCs w:val="18"/>
              </w:rPr>
              <w:t xml:space="preserve">Nadanie naborowi indywidualnego oznaczenia (numeru konkursu). </w:t>
            </w:r>
          </w:p>
          <w:p w14:paraId="7BDBF6E3" w14:textId="77777777" w:rsidR="00653218" w:rsidRPr="00A639E0" w:rsidRDefault="00653218" w:rsidP="00684ABF">
            <w:pPr>
              <w:widowControl w:val="0"/>
              <w:numPr>
                <w:ilvl w:val="0"/>
                <w:numId w:val="10"/>
              </w:numPr>
              <w:jc w:val="both"/>
              <w:rPr>
                <w:sz w:val="20"/>
                <w:szCs w:val="18"/>
              </w:rPr>
            </w:pPr>
            <w:r w:rsidRPr="00A639E0">
              <w:rPr>
                <w:sz w:val="20"/>
                <w:szCs w:val="18"/>
              </w:rPr>
              <w:t>Opracowanie projektu treści ogłoszenia o naborze oraz załączników, zgodnie z Art. 19 ust. 4 ustawy o RLKS.</w:t>
            </w:r>
          </w:p>
        </w:tc>
        <w:tc>
          <w:tcPr>
            <w:tcW w:w="2694" w:type="dxa"/>
            <w:vAlign w:val="center"/>
          </w:tcPr>
          <w:p w14:paraId="409B5C26" w14:textId="77777777" w:rsidR="00653218" w:rsidRPr="00A639E0" w:rsidRDefault="005A1E3A" w:rsidP="00A94FA0">
            <w:pPr>
              <w:jc w:val="both"/>
              <w:rPr>
                <w:b/>
                <w:sz w:val="20"/>
                <w:szCs w:val="18"/>
              </w:rPr>
            </w:pPr>
            <w:r w:rsidRPr="00A639E0">
              <w:rPr>
                <w:b/>
                <w:sz w:val="20"/>
                <w:szCs w:val="18"/>
              </w:rPr>
              <w:t>A</w:t>
            </w:r>
            <w:r w:rsidR="00653218" w:rsidRPr="00A639E0">
              <w:rPr>
                <w:b/>
                <w:sz w:val="20"/>
                <w:szCs w:val="18"/>
              </w:rPr>
              <w:t xml:space="preserve">1_Wzór rejestru naborów wniosków </w:t>
            </w:r>
          </w:p>
          <w:p w14:paraId="232AF70C" w14:textId="77777777" w:rsidR="008C0047" w:rsidRPr="00A639E0" w:rsidRDefault="008C0047" w:rsidP="008C0047">
            <w:pPr>
              <w:pStyle w:val="Default"/>
              <w:tabs>
                <w:tab w:val="left" w:pos="4350"/>
              </w:tabs>
              <w:rPr>
                <w:b/>
                <w:color w:val="auto"/>
                <w:sz w:val="16"/>
                <w:szCs w:val="16"/>
              </w:rPr>
            </w:pPr>
            <w:r w:rsidRPr="00A639E0">
              <w:rPr>
                <w:rFonts w:ascii="Times New Roman" w:hAnsi="Times New Roman" w:cs="Times New Roman"/>
                <w:b/>
                <w:color w:val="auto"/>
                <w:sz w:val="20"/>
                <w:szCs w:val="16"/>
              </w:rPr>
              <w:t>A.2a_Oswiadczenie o komunikacji elektroniczne</w:t>
            </w:r>
            <w:r w:rsidRPr="00A639E0">
              <w:rPr>
                <w:b/>
                <w:color w:val="auto"/>
                <w:sz w:val="16"/>
                <w:szCs w:val="16"/>
              </w:rPr>
              <w:t xml:space="preserve">j </w:t>
            </w:r>
          </w:p>
          <w:p w14:paraId="425447A6" w14:textId="77777777" w:rsidR="00653218" w:rsidRPr="00A639E0" w:rsidRDefault="005A1E3A" w:rsidP="00E61BE5">
            <w:pPr>
              <w:rPr>
                <w:b/>
                <w:sz w:val="20"/>
                <w:szCs w:val="18"/>
              </w:rPr>
            </w:pPr>
            <w:r w:rsidRPr="00A639E0">
              <w:rPr>
                <w:b/>
                <w:sz w:val="20"/>
                <w:szCs w:val="18"/>
              </w:rPr>
              <w:t>A</w:t>
            </w:r>
            <w:r w:rsidR="00653218" w:rsidRPr="00A639E0">
              <w:rPr>
                <w:b/>
                <w:sz w:val="20"/>
                <w:szCs w:val="18"/>
              </w:rPr>
              <w:t xml:space="preserve">2_Wzór ogłoszenia o naborze wniosków </w:t>
            </w:r>
          </w:p>
          <w:p w14:paraId="364D7F4D" w14:textId="77777777" w:rsidR="00653218" w:rsidRPr="00A639E0" w:rsidRDefault="00653218" w:rsidP="00A94FA0">
            <w:pPr>
              <w:jc w:val="both"/>
              <w:rPr>
                <w:i/>
                <w:sz w:val="20"/>
                <w:szCs w:val="18"/>
              </w:rPr>
            </w:pPr>
            <w:r w:rsidRPr="00A639E0">
              <w:rPr>
                <w:i/>
                <w:sz w:val="20"/>
                <w:szCs w:val="18"/>
              </w:rPr>
              <w:t xml:space="preserve">Wytyczne </w:t>
            </w:r>
            <w:proofErr w:type="spellStart"/>
            <w:r w:rsidR="001F54AC" w:rsidRPr="00A639E0">
              <w:rPr>
                <w:i/>
                <w:sz w:val="20"/>
                <w:szCs w:val="18"/>
              </w:rPr>
              <w:t>MRiRW</w:t>
            </w:r>
            <w:proofErr w:type="spellEnd"/>
          </w:p>
          <w:p w14:paraId="56197833" w14:textId="77777777" w:rsidR="00653218" w:rsidRPr="00A639E0" w:rsidRDefault="00653218" w:rsidP="00653218">
            <w:pPr>
              <w:jc w:val="both"/>
              <w:rPr>
                <w:b/>
                <w:sz w:val="20"/>
                <w:szCs w:val="18"/>
              </w:rPr>
            </w:pPr>
            <w:r w:rsidRPr="00A639E0">
              <w:rPr>
                <w:i/>
                <w:sz w:val="20"/>
                <w:szCs w:val="18"/>
              </w:rPr>
              <w:t>Art. 19 ust. 4 ustawy o RLKS</w:t>
            </w:r>
          </w:p>
        </w:tc>
      </w:tr>
      <w:tr w:rsidR="006C2C9F" w:rsidRPr="00A639E0" w14:paraId="428AFA1B" w14:textId="77777777" w:rsidTr="00373CE8">
        <w:trPr>
          <w:trHeight w:val="577"/>
        </w:trPr>
        <w:tc>
          <w:tcPr>
            <w:tcW w:w="1134" w:type="dxa"/>
            <w:vMerge/>
            <w:textDirection w:val="btLr"/>
            <w:vAlign w:val="center"/>
          </w:tcPr>
          <w:p w14:paraId="6DF44D81" w14:textId="77777777" w:rsidR="00653218" w:rsidRPr="00A639E0" w:rsidRDefault="00653218" w:rsidP="00A94FA0">
            <w:pPr>
              <w:ind w:left="113" w:right="113"/>
              <w:jc w:val="center"/>
              <w:rPr>
                <w:sz w:val="20"/>
                <w:szCs w:val="18"/>
              </w:rPr>
            </w:pPr>
          </w:p>
        </w:tc>
        <w:tc>
          <w:tcPr>
            <w:tcW w:w="2127" w:type="dxa"/>
            <w:shd w:val="clear" w:color="auto" w:fill="auto"/>
            <w:vAlign w:val="center"/>
          </w:tcPr>
          <w:p w14:paraId="504E461F" w14:textId="77777777" w:rsidR="00653218" w:rsidRPr="00A639E0" w:rsidRDefault="00653218" w:rsidP="00A94FA0">
            <w:pPr>
              <w:jc w:val="center"/>
              <w:rPr>
                <w:sz w:val="20"/>
                <w:szCs w:val="18"/>
              </w:rPr>
            </w:pPr>
            <w:r w:rsidRPr="00A639E0">
              <w:rPr>
                <w:sz w:val="20"/>
                <w:szCs w:val="18"/>
              </w:rPr>
              <w:t>Zarząd LGD</w:t>
            </w:r>
          </w:p>
        </w:tc>
        <w:tc>
          <w:tcPr>
            <w:tcW w:w="9213" w:type="dxa"/>
            <w:shd w:val="clear" w:color="auto" w:fill="auto"/>
          </w:tcPr>
          <w:p w14:paraId="65E501A1" w14:textId="77777777" w:rsidR="00653218" w:rsidRPr="00A639E0" w:rsidRDefault="00653218" w:rsidP="00A94FA0">
            <w:pPr>
              <w:jc w:val="both"/>
              <w:rPr>
                <w:sz w:val="20"/>
                <w:szCs w:val="18"/>
              </w:rPr>
            </w:pPr>
            <w:r w:rsidRPr="00A639E0">
              <w:rPr>
                <w:sz w:val="20"/>
                <w:szCs w:val="18"/>
              </w:rPr>
              <w:t>Uzgodnienie z ZW istotnych elementów planowanego naboru wniosków, zgodnie z art. 19. ust. 4 ustawy o RLKS, w szczególności w zakresie ustalenia wysokości limitu dostępnych środków, treści ogłoszenia oraz załączników.</w:t>
            </w:r>
            <w:r w:rsidR="0076332D" w:rsidRPr="00A639E0">
              <w:rPr>
                <w:sz w:val="20"/>
                <w:szCs w:val="18"/>
              </w:rPr>
              <w:t xml:space="preserve"> Termin </w:t>
            </w:r>
            <w:r w:rsidR="001F54AC" w:rsidRPr="00A639E0">
              <w:rPr>
                <w:sz w:val="20"/>
                <w:szCs w:val="18"/>
              </w:rPr>
              <w:t>składania</w:t>
            </w:r>
            <w:r w:rsidR="0076332D" w:rsidRPr="00A639E0">
              <w:rPr>
                <w:sz w:val="20"/>
                <w:szCs w:val="18"/>
              </w:rPr>
              <w:t xml:space="preserve"> wniosków </w:t>
            </w:r>
            <w:r w:rsidR="001F54AC" w:rsidRPr="00A639E0">
              <w:rPr>
                <w:sz w:val="20"/>
                <w:szCs w:val="18"/>
              </w:rPr>
              <w:t>nie może być krótszy niż 7 dni, licząc od dnia rozpoczęcia naboru wniosków.</w:t>
            </w:r>
          </w:p>
          <w:p w14:paraId="1D7C6CAF" w14:textId="77777777" w:rsidR="00653218" w:rsidRPr="00A639E0" w:rsidRDefault="00653218" w:rsidP="00A94FA0">
            <w:pPr>
              <w:jc w:val="both"/>
              <w:rPr>
                <w:sz w:val="20"/>
                <w:szCs w:val="18"/>
              </w:rPr>
            </w:pPr>
            <w:r w:rsidRPr="00A639E0">
              <w:rPr>
                <w:sz w:val="20"/>
                <w:szCs w:val="18"/>
              </w:rPr>
              <w:t>Uzgodnienie oznacza wystąpienie drogą e-mail do ZW na co najmniej 1</w:t>
            </w:r>
            <w:r w:rsidR="00D92863" w:rsidRPr="00A639E0">
              <w:rPr>
                <w:sz w:val="20"/>
                <w:szCs w:val="18"/>
              </w:rPr>
              <w:t>6</w:t>
            </w:r>
            <w:r w:rsidRPr="00A639E0">
              <w:rPr>
                <w:sz w:val="20"/>
                <w:szCs w:val="18"/>
              </w:rPr>
              <w:t xml:space="preserve"> dni przed planowanym dniem ogłoszenia naboru, z zachowaniem terminów wynikający z Art. 19 ust. 2 ustawy RLKS.</w:t>
            </w:r>
          </w:p>
          <w:p w14:paraId="49623E54" w14:textId="77777777" w:rsidR="00653218" w:rsidRPr="00A639E0" w:rsidRDefault="00653218" w:rsidP="00A94FA0">
            <w:pPr>
              <w:jc w:val="both"/>
              <w:rPr>
                <w:sz w:val="20"/>
                <w:szCs w:val="18"/>
              </w:rPr>
            </w:pPr>
            <w:r w:rsidRPr="00A639E0">
              <w:rPr>
                <w:sz w:val="20"/>
                <w:szCs w:val="18"/>
              </w:rPr>
              <w:t>UWAGA: ustalenie wysokości limitu dostępnych środków nie dotyc</w:t>
            </w:r>
            <w:r w:rsidR="001F54AC" w:rsidRPr="00A639E0">
              <w:rPr>
                <w:sz w:val="20"/>
                <w:szCs w:val="18"/>
              </w:rPr>
              <w:t xml:space="preserve">zy pierwszego naboru wniosków. </w:t>
            </w:r>
          </w:p>
        </w:tc>
        <w:tc>
          <w:tcPr>
            <w:tcW w:w="2694" w:type="dxa"/>
            <w:vAlign w:val="center"/>
          </w:tcPr>
          <w:p w14:paraId="58FE04AA" w14:textId="77777777" w:rsidR="00653218" w:rsidRPr="00A639E0" w:rsidRDefault="00653218" w:rsidP="00AD412B">
            <w:pPr>
              <w:rPr>
                <w:i/>
                <w:sz w:val="20"/>
                <w:szCs w:val="18"/>
              </w:rPr>
            </w:pPr>
            <w:r w:rsidRPr="00A639E0">
              <w:rPr>
                <w:i/>
                <w:sz w:val="20"/>
                <w:szCs w:val="18"/>
              </w:rPr>
              <w:t xml:space="preserve">Przy określeniu planowanych do osiągnięcia wskaźników, LGD wypełnia </w:t>
            </w:r>
            <w:r w:rsidRPr="00A639E0">
              <w:rPr>
                <w:b/>
                <w:i/>
                <w:sz w:val="20"/>
                <w:szCs w:val="18"/>
              </w:rPr>
              <w:t>Załącznik nr 1</w:t>
            </w:r>
            <w:r w:rsidRPr="00A639E0">
              <w:rPr>
                <w:i/>
                <w:sz w:val="20"/>
                <w:szCs w:val="18"/>
              </w:rPr>
              <w:t xml:space="preserve"> do Wytycznych </w:t>
            </w:r>
            <w:proofErr w:type="spellStart"/>
            <w:r w:rsidRPr="00A639E0">
              <w:rPr>
                <w:i/>
                <w:sz w:val="20"/>
                <w:szCs w:val="18"/>
              </w:rPr>
              <w:t>MRiRW</w:t>
            </w:r>
            <w:proofErr w:type="spellEnd"/>
          </w:p>
          <w:p w14:paraId="2405DA08" w14:textId="77777777" w:rsidR="00653218" w:rsidRPr="00A639E0" w:rsidRDefault="00653218" w:rsidP="00A94FA0">
            <w:pPr>
              <w:rPr>
                <w:sz w:val="20"/>
                <w:szCs w:val="18"/>
              </w:rPr>
            </w:pPr>
          </w:p>
          <w:p w14:paraId="0F8A2A71" w14:textId="77777777" w:rsidR="00653218" w:rsidRPr="00A639E0" w:rsidRDefault="00653218" w:rsidP="00A94FA0">
            <w:pPr>
              <w:rPr>
                <w:i/>
                <w:sz w:val="20"/>
                <w:szCs w:val="18"/>
              </w:rPr>
            </w:pPr>
            <w:r w:rsidRPr="00A639E0">
              <w:rPr>
                <w:i/>
                <w:sz w:val="20"/>
                <w:szCs w:val="18"/>
              </w:rPr>
              <w:t>Art. 19 ust 2 i 3 ustawy o RLKS</w:t>
            </w:r>
          </w:p>
        </w:tc>
      </w:tr>
      <w:tr w:rsidR="006C2C9F" w:rsidRPr="00A639E0" w14:paraId="49762CD9" w14:textId="77777777" w:rsidTr="00373CE8">
        <w:trPr>
          <w:trHeight w:val="1150"/>
        </w:trPr>
        <w:tc>
          <w:tcPr>
            <w:tcW w:w="1134" w:type="dxa"/>
            <w:vMerge/>
          </w:tcPr>
          <w:p w14:paraId="68A9BB78" w14:textId="77777777" w:rsidR="00653218" w:rsidRPr="00A639E0" w:rsidRDefault="00653218" w:rsidP="00A94FA0">
            <w:pPr>
              <w:rPr>
                <w:sz w:val="20"/>
                <w:szCs w:val="18"/>
              </w:rPr>
            </w:pPr>
          </w:p>
        </w:tc>
        <w:tc>
          <w:tcPr>
            <w:tcW w:w="2127" w:type="dxa"/>
            <w:vAlign w:val="center"/>
          </w:tcPr>
          <w:p w14:paraId="5289C661" w14:textId="77777777" w:rsidR="00653218" w:rsidRPr="00A639E0" w:rsidRDefault="00653218" w:rsidP="00A94FA0">
            <w:pPr>
              <w:jc w:val="center"/>
              <w:rPr>
                <w:sz w:val="20"/>
                <w:szCs w:val="18"/>
              </w:rPr>
            </w:pPr>
            <w:r w:rsidRPr="00A639E0">
              <w:rPr>
                <w:sz w:val="20"/>
                <w:szCs w:val="18"/>
              </w:rPr>
              <w:t xml:space="preserve">Biuro LGD </w:t>
            </w:r>
          </w:p>
        </w:tc>
        <w:tc>
          <w:tcPr>
            <w:tcW w:w="9213" w:type="dxa"/>
          </w:tcPr>
          <w:p w14:paraId="0A8C64A3" w14:textId="77777777" w:rsidR="00653218" w:rsidRPr="00A639E0" w:rsidRDefault="00653218" w:rsidP="00A94FA0">
            <w:pPr>
              <w:jc w:val="both"/>
              <w:rPr>
                <w:sz w:val="20"/>
                <w:szCs w:val="18"/>
              </w:rPr>
            </w:pPr>
            <w:r w:rsidRPr="00A639E0">
              <w:rPr>
                <w:sz w:val="20"/>
                <w:szCs w:val="18"/>
              </w:rPr>
              <w:t>Po uzgodnieniu z ZW istotnych elementów planowanego naboru LGD zamieszcza ogłoszenie o naborze wniosków, na swojej stronie internetowej, nie wcześniej jednak niż 30 dni i nie później niż 14 dni przed planowanym terminem rozpoczęcia biegu te</w:t>
            </w:r>
            <w:r w:rsidR="001F54AC" w:rsidRPr="00A639E0">
              <w:rPr>
                <w:sz w:val="20"/>
                <w:szCs w:val="18"/>
              </w:rPr>
              <w:t xml:space="preserve">rminu składania tych wniosków. </w:t>
            </w:r>
          </w:p>
          <w:p w14:paraId="46FD7C2F" w14:textId="77777777" w:rsidR="00653218" w:rsidRPr="00A639E0" w:rsidRDefault="00653218" w:rsidP="00A94FA0">
            <w:pPr>
              <w:jc w:val="both"/>
              <w:rPr>
                <w:sz w:val="20"/>
                <w:szCs w:val="18"/>
              </w:rPr>
            </w:pPr>
            <w:r w:rsidRPr="00A639E0">
              <w:rPr>
                <w:sz w:val="20"/>
                <w:szCs w:val="18"/>
              </w:rPr>
              <w:t>W miejscu zamieszczenia ogłoszenia podaje się datę jego publikacji (</w:t>
            </w:r>
            <w:proofErr w:type="spellStart"/>
            <w:r w:rsidRPr="00A639E0">
              <w:rPr>
                <w:sz w:val="20"/>
                <w:szCs w:val="18"/>
              </w:rPr>
              <w:t>dd</w:t>
            </w:r>
            <w:proofErr w:type="spellEnd"/>
            <w:r w:rsidRPr="00A639E0">
              <w:rPr>
                <w:sz w:val="20"/>
                <w:szCs w:val="18"/>
              </w:rPr>
              <w:t>/mm/</w:t>
            </w:r>
            <w:proofErr w:type="spellStart"/>
            <w:r w:rsidRPr="00A639E0">
              <w:rPr>
                <w:sz w:val="20"/>
                <w:szCs w:val="18"/>
              </w:rPr>
              <w:t>rrrr</w:t>
            </w:r>
            <w:proofErr w:type="spellEnd"/>
            <w:r w:rsidRPr="00A639E0">
              <w:rPr>
                <w:sz w:val="20"/>
                <w:szCs w:val="18"/>
              </w:rPr>
              <w:t xml:space="preserve">). </w:t>
            </w:r>
          </w:p>
          <w:p w14:paraId="0591EF0B" w14:textId="77777777" w:rsidR="007720B5" w:rsidRPr="00A639E0" w:rsidRDefault="007720B5" w:rsidP="00A94FA0">
            <w:pPr>
              <w:jc w:val="both"/>
              <w:rPr>
                <w:sz w:val="20"/>
                <w:szCs w:val="18"/>
              </w:rPr>
            </w:pPr>
            <w:r w:rsidRPr="00A639E0">
              <w:rPr>
                <w:sz w:val="20"/>
                <w:szCs w:val="18"/>
              </w:rPr>
              <w:t>Nie ma możliwości zmiany treści ogłoszenia naboru wniosków o przyznanie pomocy oraz kryteriów wyboru operacji i wymogów naboru po ich zamieszczeniu na stronie internetowej LGD.</w:t>
            </w:r>
          </w:p>
        </w:tc>
        <w:tc>
          <w:tcPr>
            <w:tcW w:w="2694" w:type="dxa"/>
            <w:vAlign w:val="center"/>
          </w:tcPr>
          <w:p w14:paraId="4A8C35EA" w14:textId="77777777" w:rsidR="00653218" w:rsidRPr="00A639E0" w:rsidRDefault="001F54AC" w:rsidP="00A94FA0">
            <w:pPr>
              <w:rPr>
                <w:i/>
                <w:sz w:val="20"/>
                <w:szCs w:val="18"/>
              </w:rPr>
            </w:pPr>
            <w:r w:rsidRPr="00A639E0">
              <w:rPr>
                <w:i/>
                <w:sz w:val="20"/>
                <w:szCs w:val="18"/>
              </w:rPr>
              <w:t>Art. 19 ust. 3 ustawy o RLKS</w:t>
            </w:r>
          </w:p>
          <w:p w14:paraId="7FFD1F55" w14:textId="77777777" w:rsidR="00653218" w:rsidRPr="00A639E0" w:rsidRDefault="00653218" w:rsidP="00A94FA0">
            <w:pPr>
              <w:rPr>
                <w:sz w:val="20"/>
                <w:szCs w:val="18"/>
              </w:rPr>
            </w:pPr>
          </w:p>
          <w:p w14:paraId="2CA7EB1A" w14:textId="77777777" w:rsidR="001F54AC" w:rsidRPr="00A639E0" w:rsidRDefault="001F54AC" w:rsidP="001F54AC">
            <w:pPr>
              <w:jc w:val="both"/>
              <w:rPr>
                <w:i/>
                <w:sz w:val="20"/>
                <w:szCs w:val="18"/>
              </w:rPr>
            </w:pPr>
            <w:r w:rsidRPr="00A639E0">
              <w:rPr>
                <w:i/>
                <w:sz w:val="20"/>
                <w:szCs w:val="18"/>
              </w:rPr>
              <w:t xml:space="preserve">Wytyczne </w:t>
            </w:r>
            <w:proofErr w:type="spellStart"/>
            <w:r w:rsidRPr="00A639E0">
              <w:rPr>
                <w:i/>
                <w:sz w:val="20"/>
                <w:szCs w:val="18"/>
              </w:rPr>
              <w:t>MRiRW</w:t>
            </w:r>
            <w:proofErr w:type="spellEnd"/>
          </w:p>
          <w:p w14:paraId="40F31B96" w14:textId="77777777" w:rsidR="00653218" w:rsidRPr="00A639E0" w:rsidRDefault="00653218" w:rsidP="00A94FA0">
            <w:pPr>
              <w:rPr>
                <w:sz w:val="20"/>
                <w:szCs w:val="18"/>
              </w:rPr>
            </w:pPr>
          </w:p>
        </w:tc>
      </w:tr>
    </w:tbl>
    <w:p w14:paraId="55A35520" w14:textId="77777777" w:rsidR="00653218" w:rsidRPr="00A639E0" w:rsidRDefault="00653218" w:rsidP="006349B4">
      <w:pPr>
        <w:widowControl w:val="0"/>
        <w:spacing w:before="120"/>
        <w:rPr>
          <w:rFonts w:eastAsia="Courier New"/>
          <w:b/>
          <w:sz w:val="22"/>
          <w:szCs w:val="22"/>
        </w:rPr>
      </w:pPr>
    </w:p>
    <w:p w14:paraId="760593B9" w14:textId="77777777" w:rsidR="00CA0FD9" w:rsidRPr="00A639E0" w:rsidRDefault="00CA0FD9" w:rsidP="006349B4">
      <w:pPr>
        <w:widowControl w:val="0"/>
        <w:spacing w:before="120"/>
        <w:rPr>
          <w:rFonts w:eastAsia="Courier New"/>
          <w:b/>
          <w:sz w:val="22"/>
          <w:szCs w:val="22"/>
        </w:rPr>
      </w:pPr>
    </w:p>
    <w:p w14:paraId="4F011E03" w14:textId="77777777" w:rsidR="00CA0FD9" w:rsidRPr="00A639E0" w:rsidRDefault="00CA0FD9" w:rsidP="006349B4">
      <w:pPr>
        <w:widowControl w:val="0"/>
        <w:spacing w:before="120"/>
        <w:rPr>
          <w:rFonts w:eastAsia="Courier New"/>
          <w:b/>
          <w:sz w:val="22"/>
          <w:szCs w:val="22"/>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9213"/>
        <w:gridCol w:w="2694"/>
      </w:tblGrid>
      <w:tr w:rsidR="006C2C9F" w:rsidRPr="00A639E0" w14:paraId="253127B0" w14:textId="77777777" w:rsidTr="006349B4">
        <w:trPr>
          <w:trHeight w:val="575"/>
        </w:trPr>
        <w:tc>
          <w:tcPr>
            <w:tcW w:w="15168" w:type="dxa"/>
            <w:gridSpan w:val="4"/>
            <w:shd w:val="clear" w:color="auto" w:fill="8DB3E2"/>
            <w:vAlign w:val="center"/>
          </w:tcPr>
          <w:p w14:paraId="78E93207" w14:textId="77777777" w:rsidR="001F54AC" w:rsidRPr="00A639E0" w:rsidRDefault="001F54AC" w:rsidP="00684ABF">
            <w:pPr>
              <w:widowControl w:val="0"/>
              <w:numPr>
                <w:ilvl w:val="0"/>
                <w:numId w:val="12"/>
              </w:numPr>
              <w:jc w:val="center"/>
              <w:rPr>
                <w:b/>
                <w:sz w:val="18"/>
                <w:szCs w:val="18"/>
              </w:rPr>
            </w:pPr>
            <w:r w:rsidRPr="00A639E0">
              <w:rPr>
                <w:b/>
                <w:sz w:val="20"/>
                <w:szCs w:val="18"/>
              </w:rPr>
              <w:lastRenderedPageBreak/>
              <w:t xml:space="preserve">ZASADY PRZEPROWADZANIA NABORU WNIOSKÓW O UDZIELENIE WSPARCIA </w:t>
            </w:r>
          </w:p>
        </w:tc>
      </w:tr>
      <w:tr w:rsidR="006C2C9F" w:rsidRPr="00A639E0" w14:paraId="76C54706" w14:textId="77777777" w:rsidTr="00373CE8">
        <w:trPr>
          <w:trHeight w:val="118"/>
        </w:trPr>
        <w:tc>
          <w:tcPr>
            <w:tcW w:w="1134" w:type="dxa"/>
            <w:vMerge w:val="restart"/>
            <w:textDirection w:val="btLr"/>
            <w:vAlign w:val="center"/>
          </w:tcPr>
          <w:p w14:paraId="69CC4933" w14:textId="77777777" w:rsidR="001F54AC" w:rsidRPr="00A639E0" w:rsidRDefault="001F54AC" w:rsidP="00A94FA0">
            <w:pPr>
              <w:ind w:left="113" w:right="113"/>
              <w:jc w:val="center"/>
              <w:rPr>
                <w:b/>
                <w:sz w:val="20"/>
                <w:szCs w:val="18"/>
              </w:rPr>
            </w:pPr>
            <w:r w:rsidRPr="00A639E0">
              <w:rPr>
                <w:b/>
                <w:sz w:val="20"/>
                <w:szCs w:val="18"/>
              </w:rPr>
              <w:t xml:space="preserve">Przyjęcie wniosku </w:t>
            </w:r>
          </w:p>
        </w:tc>
        <w:tc>
          <w:tcPr>
            <w:tcW w:w="2127" w:type="dxa"/>
            <w:vMerge w:val="restart"/>
            <w:vAlign w:val="center"/>
          </w:tcPr>
          <w:p w14:paraId="5D21278E" w14:textId="77777777" w:rsidR="001F54AC" w:rsidRPr="00A639E0" w:rsidRDefault="001F54AC" w:rsidP="00A94FA0">
            <w:pPr>
              <w:jc w:val="center"/>
              <w:rPr>
                <w:sz w:val="20"/>
                <w:szCs w:val="18"/>
              </w:rPr>
            </w:pPr>
            <w:r w:rsidRPr="00A639E0">
              <w:rPr>
                <w:sz w:val="20"/>
                <w:szCs w:val="18"/>
              </w:rPr>
              <w:t>Pracownik biura LGD</w:t>
            </w:r>
          </w:p>
        </w:tc>
        <w:tc>
          <w:tcPr>
            <w:tcW w:w="9213" w:type="dxa"/>
          </w:tcPr>
          <w:p w14:paraId="5BF7605B" w14:textId="77777777" w:rsidR="001F54AC" w:rsidRPr="00A639E0" w:rsidRDefault="001F54AC" w:rsidP="00A94FA0">
            <w:pPr>
              <w:jc w:val="both"/>
              <w:rPr>
                <w:sz w:val="20"/>
                <w:szCs w:val="18"/>
              </w:rPr>
            </w:pPr>
            <w:r w:rsidRPr="00A639E0">
              <w:rPr>
                <w:sz w:val="20"/>
                <w:szCs w:val="18"/>
              </w:rPr>
              <w:t xml:space="preserve">Przyjęcie wniosku </w:t>
            </w:r>
            <w:r w:rsidR="000E11F2" w:rsidRPr="00A639E0">
              <w:rPr>
                <w:sz w:val="20"/>
                <w:szCs w:val="18"/>
              </w:rPr>
              <w:t xml:space="preserve">złożonego przez Wnioskodawcę </w:t>
            </w:r>
            <w:r w:rsidRPr="00A639E0">
              <w:rPr>
                <w:sz w:val="20"/>
                <w:szCs w:val="18"/>
              </w:rPr>
              <w:t xml:space="preserve">w miejscu i terminie wskazanym w ogłoszeniu o naborze wniosków wraz z załącznikami.  </w:t>
            </w:r>
          </w:p>
          <w:p w14:paraId="3C3860DF" w14:textId="77777777" w:rsidR="001F54AC" w:rsidRPr="00A639E0" w:rsidRDefault="000E11F2" w:rsidP="000E11F2">
            <w:pPr>
              <w:jc w:val="both"/>
              <w:rPr>
                <w:sz w:val="20"/>
                <w:szCs w:val="18"/>
              </w:rPr>
            </w:pPr>
            <w:r w:rsidRPr="00A639E0">
              <w:rPr>
                <w:b/>
                <w:sz w:val="20"/>
                <w:szCs w:val="18"/>
              </w:rPr>
              <w:t>LGD z</w:t>
            </w:r>
            <w:r w:rsidR="001F54AC" w:rsidRPr="00A639E0">
              <w:rPr>
                <w:b/>
                <w:sz w:val="20"/>
                <w:szCs w:val="18"/>
              </w:rPr>
              <w:t>aleca załączenie wersji elektronicznej wniosku.</w:t>
            </w:r>
          </w:p>
        </w:tc>
        <w:tc>
          <w:tcPr>
            <w:tcW w:w="2694" w:type="dxa"/>
          </w:tcPr>
          <w:p w14:paraId="59E90E5F" w14:textId="77777777" w:rsidR="001F54AC" w:rsidRPr="00A639E0" w:rsidRDefault="001F54AC" w:rsidP="001F54AC">
            <w:pPr>
              <w:jc w:val="both"/>
              <w:rPr>
                <w:i/>
                <w:sz w:val="20"/>
                <w:szCs w:val="18"/>
              </w:rPr>
            </w:pPr>
            <w:r w:rsidRPr="00A639E0">
              <w:rPr>
                <w:i/>
                <w:sz w:val="20"/>
                <w:szCs w:val="18"/>
              </w:rPr>
              <w:t xml:space="preserve">Wytyczne </w:t>
            </w:r>
            <w:proofErr w:type="spellStart"/>
            <w:r w:rsidRPr="00A639E0">
              <w:rPr>
                <w:i/>
                <w:sz w:val="20"/>
                <w:szCs w:val="18"/>
              </w:rPr>
              <w:t>MRiRW</w:t>
            </w:r>
            <w:proofErr w:type="spellEnd"/>
          </w:p>
          <w:p w14:paraId="5CD937AA" w14:textId="77777777" w:rsidR="001F54AC" w:rsidRPr="00A639E0" w:rsidRDefault="001F54AC" w:rsidP="001F54AC">
            <w:pPr>
              <w:jc w:val="both"/>
              <w:rPr>
                <w:i/>
                <w:sz w:val="20"/>
                <w:szCs w:val="18"/>
              </w:rPr>
            </w:pPr>
          </w:p>
          <w:p w14:paraId="143956D8" w14:textId="77777777" w:rsidR="001F54AC" w:rsidRPr="00A639E0" w:rsidRDefault="001F54AC" w:rsidP="001F54AC">
            <w:pPr>
              <w:rPr>
                <w:i/>
                <w:sz w:val="20"/>
                <w:szCs w:val="18"/>
              </w:rPr>
            </w:pPr>
            <w:r w:rsidRPr="00A639E0">
              <w:rPr>
                <w:i/>
                <w:sz w:val="20"/>
                <w:szCs w:val="18"/>
              </w:rPr>
              <w:t>Art. 20 ustawy o RLKS</w:t>
            </w:r>
          </w:p>
        </w:tc>
      </w:tr>
      <w:tr w:rsidR="006C2C9F" w:rsidRPr="00A639E0" w14:paraId="09559029" w14:textId="77777777" w:rsidTr="00373CE8">
        <w:trPr>
          <w:trHeight w:val="118"/>
        </w:trPr>
        <w:tc>
          <w:tcPr>
            <w:tcW w:w="1134" w:type="dxa"/>
            <w:vMerge/>
          </w:tcPr>
          <w:p w14:paraId="0942B7FB" w14:textId="77777777" w:rsidR="001F54AC" w:rsidRPr="00A639E0" w:rsidRDefault="001F54AC" w:rsidP="00A94FA0">
            <w:pPr>
              <w:rPr>
                <w:sz w:val="20"/>
                <w:szCs w:val="18"/>
              </w:rPr>
            </w:pPr>
          </w:p>
        </w:tc>
        <w:tc>
          <w:tcPr>
            <w:tcW w:w="2127" w:type="dxa"/>
            <w:vMerge/>
          </w:tcPr>
          <w:p w14:paraId="5F98C2F7" w14:textId="77777777" w:rsidR="001F54AC" w:rsidRPr="00A639E0" w:rsidRDefault="001F54AC" w:rsidP="00A94FA0">
            <w:pPr>
              <w:jc w:val="center"/>
              <w:rPr>
                <w:sz w:val="20"/>
                <w:szCs w:val="18"/>
              </w:rPr>
            </w:pPr>
          </w:p>
        </w:tc>
        <w:tc>
          <w:tcPr>
            <w:tcW w:w="9213" w:type="dxa"/>
          </w:tcPr>
          <w:p w14:paraId="027C7312" w14:textId="77777777" w:rsidR="001F54AC" w:rsidRPr="00A639E0" w:rsidRDefault="001F54AC" w:rsidP="00A94FA0">
            <w:pPr>
              <w:jc w:val="both"/>
              <w:rPr>
                <w:sz w:val="20"/>
                <w:szCs w:val="18"/>
              </w:rPr>
            </w:pPr>
            <w:r w:rsidRPr="00A639E0">
              <w:rPr>
                <w:sz w:val="20"/>
                <w:szCs w:val="18"/>
              </w:rPr>
              <w:t xml:space="preserve">Nadanie  wnioskowi indywidualnego oznaczenia (znak sprawy). </w:t>
            </w:r>
          </w:p>
          <w:p w14:paraId="7B573E3F" w14:textId="77777777" w:rsidR="001F54AC" w:rsidRPr="00A639E0" w:rsidRDefault="001F54AC" w:rsidP="00A94FA0">
            <w:pPr>
              <w:jc w:val="both"/>
              <w:rPr>
                <w:sz w:val="20"/>
                <w:szCs w:val="18"/>
              </w:rPr>
            </w:pPr>
            <w:r w:rsidRPr="00A639E0">
              <w:rPr>
                <w:sz w:val="20"/>
                <w:szCs w:val="18"/>
              </w:rPr>
              <w:t>Numer ten zostaje odzwierciedlony w rejestrze prowadzonym przez LGD.</w:t>
            </w:r>
          </w:p>
        </w:tc>
        <w:tc>
          <w:tcPr>
            <w:tcW w:w="2694" w:type="dxa"/>
          </w:tcPr>
          <w:p w14:paraId="5CFBE662" w14:textId="77777777" w:rsidR="001F54AC" w:rsidRPr="00A639E0" w:rsidRDefault="001F54AC" w:rsidP="000E11F2">
            <w:pPr>
              <w:rPr>
                <w:b/>
                <w:sz w:val="20"/>
                <w:szCs w:val="18"/>
              </w:rPr>
            </w:pPr>
            <w:r w:rsidRPr="00A639E0">
              <w:rPr>
                <w:b/>
                <w:sz w:val="20"/>
                <w:szCs w:val="18"/>
              </w:rPr>
              <w:t xml:space="preserve">3_Wzór rejestru wniosków </w:t>
            </w:r>
          </w:p>
          <w:p w14:paraId="46C212F2" w14:textId="77777777" w:rsidR="000E11F2" w:rsidRPr="00A639E0" w:rsidRDefault="000E11F2" w:rsidP="000E11F2">
            <w:pPr>
              <w:jc w:val="both"/>
              <w:rPr>
                <w:i/>
                <w:sz w:val="20"/>
                <w:szCs w:val="18"/>
              </w:rPr>
            </w:pPr>
          </w:p>
          <w:p w14:paraId="1E5DA37C" w14:textId="77777777" w:rsidR="006349B4" w:rsidRPr="00A639E0" w:rsidRDefault="000E11F2" w:rsidP="006349B4">
            <w:pPr>
              <w:jc w:val="both"/>
              <w:rPr>
                <w:i/>
                <w:sz w:val="20"/>
                <w:szCs w:val="18"/>
              </w:rPr>
            </w:pPr>
            <w:r w:rsidRPr="00A639E0">
              <w:rPr>
                <w:i/>
                <w:sz w:val="20"/>
                <w:szCs w:val="18"/>
              </w:rPr>
              <w:t xml:space="preserve">Wytyczne </w:t>
            </w:r>
            <w:proofErr w:type="spellStart"/>
            <w:r w:rsidRPr="00A639E0">
              <w:rPr>
                <w:i/>
                <w:sz w:val="20"/>
                <w:szCs w:val="18"/>
              </w:rPr>
              <w:t>MRiRW</w:t>
            </w:r>
            <w:proofErr w:type="spellEnd"/>
          </w:p>
        </w:tc>
      </w:tr>
      <w:tr w:rsidR="006C2C9F" w:rsidRPr="00A639E0" w14:paraId="6DF2134A" w14:textId="77777777" w:rsidTr="00373CE8">
        <w:trPr>
          <w:trHeight w:val="118"/>
        </w:trPr>
        <w:tc>
          <w:tcPr>
            <w:tcW w:w="1134" w:type="dxa"/>
            <w:vMerge/>
          </w:tcPr>
          <w:p w14:paraId="32882CA4" w14:textId="77777777" w:rsidR="001F54AC" w:rsidRPr="00A639E0" w:rsidRDefault="001F54AC" w:rsidP="00A94FA0">
            <w:pPr>
              <w:rPr>
                <w:sz w:val="20"/>
                <w:szCs w:val="18"/>
              </w:rPr>
            </w:pPr>
          </w:p>
        </w:tc>
        <w:tc>
          <w:tcPr>
            <w:tcW w:w="2127" w:type="dxa"/>
            <w:vMerge/>
          </w:tcPr>
          <w:p w14:paraId="2D256ED0" w14:textId="77777777" w:rsidR="001F54AC" w:rsidRPr="00A639E0" w:rsidRDefault="001F54AC" w:rsidP="00A94FA0">
            <w:pPr>
              <w:jc w:val="center"/>
              <w:rPr>
                <w:sz w:val="20"/>
                <w:szCs w:val="18"/>
              </w:rPr>
            </w:pPr>
          </w:p>
        </w:tc>
        <w:tc>
          <w:tcPr>
            <w:tcW w:w="9213" w:type="dxa"/>
          </w:tcPr>
          <w:p w14:paraId="1018F63C" w14:textId="77777777" w:rsidR="001F54AC" w:rsidRPr="00A639E0" w:rsidRDefault="001F54AC" w:rsidP="00A94FA0">
            <w:pPr>
              <w:jc w:val="both"/>
              <w:rPr>
                <w:sz w:val="20"/>
                <w:szCs w:val="18"/>
              </w:rPr>
            </w:pPr>
            <w:r w:rsidRPr="00A639E0">
              <w:rPr>
                <w:b/>
                <w:sz w:val="20"/>
                <w:szCs w:val="18"/>
              </w:rPr>
              <w:t xml:space="preserve">Potwierdzenie złożenia wniosku: </w:t>
            </w:r>
            <w:r w:rsidRPr="00A639E0">
              <w:rPr>
                <w:sz w:val="20"/>
                <w:szCs w:val="18"/>
              </w:rPr>
              <w:t>Wniosek opieczętowuje się na pierwszej stronie, tytułem potwierdzenia jego wpływu, przy czym potwierdzenie powinno zawierać następujące dane:</w:t>
            </w:r>
          </w:p>
          <w:p w14:paraId="28AB1904" w14:textId="77777777" w:rsidR="001F54AC" w:rsidRPr="00A639E0" w:rsidRDefault="001F54AC" w:rsidP="00684ABF">
            <w:pPr>
              <w:numPr>
                <w:ilvl w:val="0"/>
                <w:numId w:val="11"/>
              </w:numPr>
              <w:rPr>
                <w:sz w:val="20"/>
                <w:szCs w:val="18"/>
              </w:rPr>
            </w:pPr>
            <w:r w:rsidRPr="00A639E0">
              <w:rPr>
                <w:sz w:val="20"/>
                <w:szCs w:val="18"/>
              </w:rPr>
              <w:t>data i godzina złożenia wniosku,</w:t>
            </w:r>
          </w:p>
          <w:p w14:paraId="46EB714A" w14:textId="77777777" w:rsidR="001F54AC" w:rsidRPr="00A639E0" w:rsidRDefault="001F54AC" w:rsidP="00684ABF">
            <w:pPr>
              <w:numPr>
                <w:ilvl w:val="0"/>
                <w:numId w:val="11"/>
              </w:numPr>
              <w:rPr>
                <w:sz w:val="20"/>
                <w:szCs w:val="18"/>
              </w:rPr>
            </w:pPr>
            <w:r w:rsidRPr="00A639E0">
              <w:rPr>
                <w:sz w:val="20"/>
                <w:szCs w:val="18"/>
              </w:rPr>
              <w:t>numer wniosku odnotowany w rejestrze LGD,</w:t>
            </w:r>
          </w:p>
          <w:p w14:paraId="5165FE9F" w14:textId="77777777" w:rsidR="001F54AC" w:rsidRPr="00A639E0" w:rsidRDefault="001F54AC" w:rsidP="00684ABF">
            <w:pPr>
              <w:numPr>
                <w:ilvl w:val="0"/>
                <w:numId w:val="11"/>
              </w:numPr>
              <w:rPr>
                <w:sz w:val="20"/>
                <w:szCs w:val="18"/>
              </w:rPr>
            </w:pPr>
            <w:r w:rsidRPr="00A639E0">
              <w:rPr>
                <w:sz w:val="20"/>
                <w:szCs w:val="18"/>
              </w:rPr>
              <w:t>liczba załączników, złożonych wraz z wnioskiem,</w:t>
            </w:r>
          </w:p>
          <w:p w14:paraId="50E5F254" w14:textId="77777777" w:rsidR="001F54AC" w:rsidRPr="00A639E0" w:rsidRDefault="001F54AC" w:rsidP="00684ABF">
            <w:pPr>
              <w:numPr>
                <w:ilvl w:val="0"/>
                <w:numId w:val="11"/>
              </w:numPr>
              <w:rPr>
                <w:sz w:val="20"/>
                <w:szCs w:val="18"/>
              </w:rPr>
            </w:pPr>
            <w:r w:rsidRPr="00A639E0">
              <w:rPr>
                <w:sz w:val="20"/>
                <w:szCs w:val="18"/>
              </w:rPr>
              <w:t>podpis pracownika LGD,</w:t>
            </w:r>
          </w:p>
          <w:p w14:paraId="208E4ED1" w14:textId="77777777" w:rsidR="001F54AC" w:rsidRPr="00A639E0" w:rsidRDefault="001F54AC" w:rsidP="00684ABF">
            <w:pPr>
              <w:numPr>
                <w:ilvl w:val="0"/>
                <w:numId w:val="11"/>
              </w:numPr>
              <w:rPr>
                <w:sz w:val="20"/>
                <w:szCs w:val="18"/>
              </w:rPr>
            </w:pPr>
            <w:r w:rsidRPr="00A639E0">
              <w:rPr>
                <w:sz w:val="20"/>
                <w:szCs w:val="18"/>
              </w:rPr>
              <w:t>pieczęć LGD</w:t>
            </w:r>
          </w:p>
          <w:p w14:paraId="0E727AA6" w14:textId="77777777" w:rsidR="000E11F2" w:rsidRPr="00A639E0" w:rsidRDefault="000E11F2" w:rsidP="000E11F2">
            <w:pPr>
              <w:jc w:val="both"/>
              <w:rPr>
                <w:sz w:val="20"/>
                <w:szCs w:val="18"/>
              </w:rPr>
            </w:pPr>
            <w:r w:rsidRPr="00A639E0">
              <w:rPr>
                <w:sz w:val="20"/>
                <w:szCs w:val="18"/>
              </w:rPr>
              <w:t>Złożenie wniosku w LGD potwierdzane jest również na kopii pierwszej strony wniosku (egzemplarz wnioskodawcy).</w:t>
            </w:r>
          </w:p>
          <w:p w14:paraId="58D7FA29" w14:textId="77777777" w:rsidR="000E11F2" w:rsidRPr="00A639E0" w:rsidRDefault="000E11F2" w:rsidP="000E11F2">
            <w:pPr>
              <w:jc w:val="both"/>
              <w:rPr>
                <w:sz w:val="20"/>
                <w:szCs w:val="18"/>
              </w:rPr>
            </w:pPr>
            <w:r w:rsidRPr="00A639E0">
              <w:rPr>
                <w:sz w:val="20"/>
                <w:szCs w:val="18"/>
              </w:rPr>
              <w:t>O terminie złożenia wniosku decyduje data wpływu do Biura LGD.</w:t>
            </w:r>
          </w:p>
          <w:p w14:paraId="70A4D826" w14:textId="77777777" w:rsidR="000E11F2" w:rsidRPr="00A639E0" w:rsidRDefault="000E11F2" w:rsidP="00A94FA0">
            <w:pPr>
              <w:jc w:val="both"/>
              <w:rPr>
                <w:sz w:val="20"/>
                <w:szCs w:val="18"/>
              </w:rPr>
            </w:pPr>
          </w:p>
        </w:tc>
        <w:tc>
          <w:tcPr>
            <w:tcW w:w="2694" w:type="dxa"/>
            <w:vAlign w:val="center"/>
          </w:tcPr>
          <w:p w14:paraId="7F052129" w14:textId="77777777" w:rsidR="000E11F2" w:rsidRPr="00A639E0" w:rsidRDefault="000E11F2" w:rsidP="000E11F2">
            <w:pPr>
              <w:jc w:val="both"/>
              <w:rPr>
                <w:i/>
                <w:sz w:val="20"/>
                <w:szCs w:val="18"/>
              </w:rPr>
            </w:pPr>
            <w:r w:rsidRPr="00A639E0">
              <w:rPr>
                <w:i/>
                <w:sz w:val="20"/>
                <w:szCs w:val="18"/>
              </w:rPr>
              <w:t xml:space="preserve">Wytyczne </w:t>
            </w:r>
            <w:proofErr w:type="spellStart"/>
            <w:r w:rsidRPr="00A639E0">
              <w:rPr>
                <w:i/>
                <w:sz w:val="20"/>
                <w:szCs w:val="18"/>
              </w:rPr>
              <w:t>MRiRW</w:t>
            </w:r>
            <w:proofErr w:type="spellEnd"/>
          </w:p>
          <w:p w14:paraId="02D62FBD" w14:textId="77777777" w:rsidR="001F54AC" w:rsidRPr="00A639E0" w:rsidRDefault="001F54AC" w:rsidP="000E11F2">
            <w:pPr>
              <w:rPr>
                <w:b/>
                <w:sz w:val="20"/>
                <w:szCs w:val="18"/>
              </w:rPr>
            </w:pPr>
          </w:p>
        </w:tc>
      </w:tr>
    </w:tbl>
    <w:p w14:paraId="7ADAEF79" w14:textId="77777777" w:rsidR="000E11F2" w:rsidRPr="00A639E0" w:rsidRDefault="000E11F2" w:rsidP="00763D40">
      <w:pPr>
        <w:widowControl w:val="0"/>
        <w:spacing w:before="120"/>
        <w:ind w:left="284"/>
        <w:jc w:val="center"/>
        <w:rPr>
          <w:rFonts w:eastAsia="Courier New"/>
          <w:b/>
          <w:sz w:val="22"/>
          <w:szCs w:val="22"/>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9213"/>
        <w:gridCol w:w="2694"/>
      </w:tblGrid>
      <w:tr w:rsidR="006C2C9F" w:rsidRPr="00A639E0" w14:paraId="70B090AF" w14:textId="77777777" w:rsidTr="006349B4">
        <w:trPr>
          <w:trHeight w:val="750"/>
        </w:trPr>
        <w:tc>
          <w:tcPr>
            <w:tcW w:w="15168" w:type="dxa"/>
            <w:gridSpan w:val="4"/>
            <w:shd w:val="clear" w:color="auto" w:fill="8DB3E2"/>
            <w:vAlign w:val="center"/>
          </w:tcPr>
          <w:p w14:paraId="3C21F3F6" w14:textId="77777777" w:rsidR="000E11F2" w:rsidRPr="00A639E0" w:rsidRDefault="000E11F2" w:rsidP="00684ABF">
            <w:pPr>
              <w:widowControl w:val="0"/>
              <w:numPr>
                <w:ilvl w:val="0"/>
                <w:numId w:val="12"/>
              </w:numPr>
              <w:jc w:val="center"/>
              <w:rPr>
                <w:b/>
              </w:rPr>
            </w:pPr>
            <w:r w:rsidRPr="00A639E0">
              <w:rPr>
                <w:b/>
              </w:rPr>
              <w:t xml:space="preserve">WERYFIKACJA WSTĘPNA WNIOSKÓW </w:t>
            </w:r>
          </w:p>
          <w:p w14:paraId="7D98F9B5" w14:textId="77777777" w:rsidR="000E11F2" w:rsidRPr="00A639E0" w:rsidRDefault="000E11F2" w:rsidP="00A94FA0">
            <w:pPr>
              <w:jc w:val="center"/>
              <w:rPr>
                <w:b/>
              </w:rPr>
            </w:pPr>
            <w:r w:rsidRPr="00A639E0">
              <w:rPr>
                <w:b/>
              </w:rPr>
              <w:t>(nie stanowi oceny operacji należącej do wyłącznej kompetencji Rady LGD)</w:t>
            </w:r>
          </w:p>
        </w:tc>
      </w:tr>
      <w:tr w:rsidR="006C2C9F" w:rsidRPr="00A639E0" w14:paraId="5B36DBDE" w14:textId="77777777" w:rsidTr="0004263D">
        <w:trPr>
          <w:cantSplit/>
          <w:trHeight w:val="551"/>
        </w:trPr>
        <w:tc>
          <w:tcPr>
            <w:tcW w:w="1134" w:type="dxa"/>
            <w:shd w:val="clear" w:color="auto" w:fill="FFFFFF"/>
            <w:textDirection w:val="btLr"/>
            <w:vAlign w:val="center"/>
          </w:tcPr>
          <w:p w14:paraId="40AB7433" w14:textId="77777777" w:rsidR="000E11F2" w:rsidRPr="00A639E0" w:rsidRDefault="000E11F2" w:rsidP="000E11F2">
            <w:pPr>
              <w:ind w:left="113" w:right="113"/>
              <w:jc w:val="center"/>
              <w:rPr>
                <w:b/>
                <w:sz w:val="20"/>
                <w:szCs w:val="20"/>
              </w:rPr>
            </w:pPr>
            <w:r w:rsidRPr="00A639E0">
              <w:rPr>
                <w:b/>
                <w:sz w:val="20"/>
                <w:szCs w:val="20"/>
              </w:rPr>
              <w:lastRenderedPageBreak/>
              <w:t xml:space="preserve">Wstępna weryfikacja </w:t>
            </w:r>
          </w:p>
        </w:tc>
        <w:tc>
          <w:tcPr>
            <w:tcW w:w="2127" w:type="dxa"/>
            <w:shd w:val="clear" w:color="auto" w:fill="FFFFFF"/>
            <w:vAlign w:val="center"/>
          </w:tcPr>
          <w:p w14:paraId="0C958E4A" w14:textId="77777777" w:rsidR="000E11F2" w:rsidRPr="00A639E0" w:rsidRDefault="000E11F2" w:rsidP="00332E4C">
            <w:pPr>
              <w:jc w:val="center"/>
              <w:rPr>
                <w:sz w:val="20"/>
                <w:szCs w:val="20"/>
              </w:rPr>
            </w:pPr>
            <w:r w:rsidRPr="00A639E0">
              <w:rPr>
                <w:b/>
                <w:sz w:val="20"/>
                <w:szCs w:val="20"/>
              </w:rPr>
              <w:t>Pracownik biura LGD</w:t>
            </w:r>
            <w:r w:rsidR="00332E4C" w:rsidRPr="00A639E0">
              <w:rPr>
                <w:sz w:val="20"/>
                <w:szCs w:val="20"/>
              </w:rPr>
              <w:t xml:space="preserve"> </w:t>
            </w:r>
          </w:p>
        </w:tc>
        <w:tc>
          <w:tcPr>
            <w:tcW w:w="9213" w:type="dxa"/>
            <w:shd w:val="clear" w:color="auto" w:fill="FFFFFF"/>
            <w:vAlign w:val="center"/>
          </w:tcPr>
          <w:p w14:paraId="6080647A" w14:textId="77777777" w:rsidR="000E11F2" w:rsidRPr="00A639E0" w:rsidRDefault="005473DB" w:rsidP="00A94FA0">
            <w:pPr>
              <w:jc w:val="both"/>
              <w:rPr>
                <w:sz w:val="20"/>
                <w:szCs w:val="20"/>
              </w:rPr>
            </w:pPr>
            <w:r w:rsidRPr="00A639E0">
              <w:rPr>
                <w:sz w:val="20"/>
                <w:szCs w:val="20"/>
              </w:rPr>
              <w:t>Pracownicy Biura</w:t>
            </w:r>
            <w:r w:rsidR="000E11F2" w:rsidRPr="00A639E0">
              <w:rPr>
                <w:sz w:val="20"/>
                <w:szCs w:val="20"/>
              </w:rPr>
              <w:t xml:space="preserve"> LGD dokonuj</w:t>
            </w:r>
            <w:r w:rsidRPr="00A639E0">
              <w:rPr>
                <w:sz w:val="20"/>
                <w:szCs w:val="20"/>
              </w:rPr>
              <w:t>ą</w:t>
            </w:r>
            <w:r w:rsidR="000E11F2" w:rsidRPr="00A639E0">
              <w:rPr>
                <w:sz w:val="20"/>
                <w:szCs w:val="20"/>
              </w:rPr>
              <w:t xml:space="preserve"> weryfikacji wstępnej każdego wniosku złożonego w danym naborze, w następującym zakresie:</w:t>
            </w:r>
          </w:p>
          <w:p w14:paraId="389B93FB" w14:textId="77777777" w:rsidR="000E11F2" w:rsidRPr="00A639E0" w:rsidRDefault="000E11F2" w:rsidP="00684ABF">
            <w:pPr>
              <w:numPr>
                <w:ilvl w:val="0"/>
                <w:numId w:val="14"/>
              </w:numPr>
              <w:ind w:left="324" w:hanging="324"/>
              <w:jc w:val="both"/>
              <w:rPr>
                <w:sz w:val="20"/>
                <w:szCs w:val="20"/>
              </w:rPr>
            </w:pPr>
            <w:r w:rsidRPr="00A639E0">
              <w:rPr>
                <w:sz w:val="20"/>
                <w:szCs w:val="20"/>
              </w:rPr>
              <w:t>złożenia wniosku w miejscu i terminie wskazanym w ogłoszeniu o naborze;</w:t>
            </w:r>
          </w:p>
          <w:p w14:paraId="4388E118" w14:textId="77777777" w:rsidR="000E11F2" w:rsidRPr="00A639E0" w:rsidRDefault="000E11F2" w:rsidP="00684ABF">
            <w:pPr>
              <w:numPr>
                <w:ilvl w:val="0"/>
                <w:numId w:val="14"/>
              </w:numPr>
              <w:ind w:left="324" w:hanging="324"/>
              <w:jc w:val="both"/>
              <w:rPr>
                <w:sz w:val="20"/>
                <w:szCs w:val="20"/>
              </w:rPr>
            </w:pPr>
            <w:r w:rsidRPr="00A639E0">
              <w:rPr>
                <w:sz w:val="20"/>
                <w:szCs w:val="20"/>
              </w:rPr>
              <w:t>zgodności operacji z zakresem tematycznym, który został wskazany w ogłoszeniu o naborze;</w:t>
            </w:r>
          </w:p>
          <w:p w14:paraId="7530388C" w14:textId="77777777" w:rsidR="000E11F2" w:rsidRPr="00A639E0" w:rsidRDefault="000E11F2" w:rsidP="00684ABF">
            <w:pPr>
              <w:numPr>
                <w:ilvl w:val="0"/>
                <w:numId w:val="14"/>
              </w:numPr>
              <w:ind w:left="324" w:hanging="324"/>
              <w:jc w:val="both"/>
              <w:rPr>
                <w:sz w:val="20"/>
                <w:szCs w:val="20"/>
              </w:rPr>
            </w:pPr>
            <w:r w:rsidRPr="00A639E0">
              <w:rPr>
                <w:sz w:val="20"/>
                <w:szCs w:val="20"/>
              </w:rPr>
              <w:t>realizacji przez operację celów głównych i szczegółowych LSR, przez osiąganie zaplanowanych w LSR wskaźników;</w:t>
            </w:r>
          </w:p>
          <w:p w14:paraId="55F6431A" w14:textId="77777777" w:rsidR="000E11F2" w:rsidRPr="00A639E0" w:rsidRDefault="000E11F2" w:rsidP="00684ABF">
            <w:pPr>
              <w:numPr>
                <w:ilvl w:val="0"/>
                <w:numId w:val="14"/>
              </w:numPr>
              <w:ind w:left="324" w:hanging="324"/>
              <w:jc w:val="both"/>
              <w:rPr>
                <w:sz w:val="20"/>
                <w:szCs w:val="20"/>
              </w:rPr>
            </w:pPr>
            <w:r w:rsidRPr="00A639E0">
              <w:rPr>
                <w:sz w:val="20"/>
                <w:szCs w:val="20"/>
              </w:rPr>
              <w:t>zgodności operacji z Programem, w ramach którego jest planowana realizacja tej operacji, w tym:</w:t>
            </w:r>
          </w:p>
          <w:p w14:paraId="63791A2E" w14:textId="77777777" w:rsidR="000E11F2" w:rsidRPr="00A639E0" w:rsidRDefault="000E11F2" w:rsidP="00684ABF">
            <w:pPr>
              <w:pStyle w:val="Akapitzlist"/>
              <w:numPr>
                <w:ilvl w:val="0"/>
                <w:numId w:val="13"/>
              </w:numPr>
              <w:ind w:left="346" w:hanging="218"/>
              <w:contextualSpacing/>
              <w:jc w:val="both"/>
              <w:rPr>
                <w:rFonts w:ascii="Times New Roman" w:hAnsi="Times New Roman"/>
                <w:sz w:val="20"/>
                <w:szCs w:val="20"/>
              </w:rPr>
            </w:pPr>
            <w:r w:rsidRPr="00A639E0">
              <w:rPr>
                <w:rFonts w:ascii="Times New Roman" w:hAnsi="Times New Roman"/>
                <w:sz w:val="20"/>
                <w:szCs w:val="20"/>
              </w:rPr>
              <w:t xml:space="preserve">zgodności z formą </w:t>
            </w:r>
            <w:r w:rsidR="00332E4C" w:rsidRPr="00A639E0">
              <w:rPr>
                <w:rFonts w:ascii="Times New Roman" w:hAnsi="Times New Roman"/>
                <w:sz w:val="20"/>
                <w:szCs w:val="20"/>
              </w:rPr>
              <w:t xml:space="preserve">wsparcia wskazaną w ogłoszeniu </w:t>
            </w:r>
            <w:r w:rsidRPr="00A639E0">
              <w:rPr>
                <w:rFonts w:ascii="Times New Roman" w:hAnsi="Times New Roman"/>
                <w:sz w:val="20"/>
                <w:szCs w:val="20"/>
              </w:rPr>
              <w:t>o naborze (refundacja albo ryczałt – premia);</w:t>
            </w:r>
          </w:p>
          <w:p w14:paraId="37EE3978" w14:textId="77777777" w:rsidR="000E11F2" w:rsidRPr="00A639E0" w:rsidRDefault="000E11F2" w:rsidP="00684ABF">
            <w:pPr>
              <w:pStyle w:val="Akapitzlist"/>
              <w:numPr>
                <w:ilvl w:val="0"/>
                <w:numId w:val="13"/>
              </w:numPr>
              <w:ind w:left="346" w:hanging="218"/>
              <w:contextualSpacing/>
              <w:jc w:val="both"/>
              <w:rPr>
                <w:rFonts w:ascii="Times New Roman" w:hAnsi="Times New Roman"/>
                <w:sz w:val="20"/>
                <w:szCs w:val="20"/>
              </w:rPr>
            </w:pPr>
            <w:r w:rsidRPr="00A639E0">
              <w:rPr>
                <w:rFonts w:ascii="Times New Roman" w:hAnsi="Times New Roman"/>
                <w:sz w:val="20"/>
                <w:szCs w:val="20"/>
              </w:rPr>
              <w:t>zgodności z warunkami udzielenia wsparcia obowiązującymi w ramach naboru.</w:t>
            </w:r>
          </w:p>
          <w:p w14:paraId="491F7381" w14:textId="77777777" w:rsidR="004C7B0E" w:rsidRPr="00A639E0" w:rsidRDefault="004C7B0E" w:rsidP="004C7B0E">
            <w:pPr>
              <w:jc w:val="both"/>
              <w:rPr>
                <w:sz w:val="20"/>
                <w:szCs w:val="20"/>
              </w:rPr>
            </w:pPr>
            <w:r w:rsidRPr="00A639E0">
              <w:rPr>
                <w:sz w:val="20"/>
                <w:szCs w:val="20"/>
              </w:rPr>
              <w:t xml:space="preserve">W przypadku uznania, że konieczne jest uzyskanie wyjaśnień lub dokumentów niezbędnych do oceny zgodności projektu z LSR, wyboru </w:t>
            </w:r>
            <w:r w:rsidR="00A97370" w:rsidRPr="00A639E0">
              <w:rPr>
                <w:sz w:val="20"/>
                <w:szCs w:val="20"/>
              </w:rPr>
              <w:t>operacji</w:t>
            </w:r>
            <w:r w:rsidRPr="00A639E0">
              <w:rPr>
                <w:sz w:val="20"/>
                <w:szCs w:val="20"/>
              </w:rPr>
              <w:t xml:space="preserve"> lub ustalenia kwoty </w:t>
            </w:r>
            <w:r w:rsidR="00A97370" w:rsidRPr="00A639E0">
              <w:rPr>
                <w:sz w:val="20"/>
                <w:szCs w:val="20"/>
              </w:rPr>
              <w:t>wsparcia</w:t>
            </w:r>
            <w:r w:rsidRPr="00A639E0">
              <w:rPr>
                <w:sz w:val="20"/>
                <w:szCs w:val="20"/>
              </w:rPr>
              <w:t xml:space="preserve">, </w:t>
            </w:r>
            <w:r w:rsidR="000028E1" w:rsidRPr="00A639E0">
              <w:rPr>
                <w:sz w:val="20"/>
                <w:szCs w:val="20"/>
              </w:rPr>
              <w:t>pracownik biura LGD</w:t>
            </w:r>
            <w:r w:rsidRPr="00A639E0">
              <w:rPr>
                <w:sz w:val="20"/>
                <w:szCs w:val="20"/>
              </w:rPr>
              <w:t xml:space="preserve"> dokonując</w:t>
            </w:r>
            <w:r w:rsidR="000028E1" w:rsidRPr="00A639E0">
              <w:rPr>
                <w:sz w:val="20"/>
                <w:szCs w:val="20"/>
              </w:rPr>
              <w:t>y</w:t>
            </w:r>
            <w:r w:rsidRPr="00A639E0">
              <w:rPr>
                <w:sz w:val="20"/>
                <w:szCs w:val="20"/>
              </w:rPr>
              <w:t xml:space="preserve"> wstępnej weryfikacji wzywa  podmiot ubiegający się o </w:t>
            </w:r>
            <w:r w:rsidR="00A97370" w:rsidRPr="00A639E0">
              <w:rPr>
                <w:sz w:val="20"/>
                <w:szCs w:val="20"/>
              </w:rPr>
              <w:t>przyznanie pomocy</w:t>
            </w:r>
            <w:r w:rsidRPr="00A639E0">
              <w:rPr>
                <w:sz w:val="20"/>
                <w:szCs w:val="20"/>
              </w:rPr>
              <w:t xml:space="preserve"> do złożenia tych wyjaśnień lub dokumentów.</w:t>
            </w:r>
            <w:r w:rsidR="006C2C9F" w:rsidRPr="00A639E0">
              <w:rPr>
                <w:sz w:val="20"/>
                <w:szCs w:val="20"/>
              </w:rPr>
              <w:t xml:space="preserve"> Wezwanie do złożenia wyjaśnień lub dokumentów zatwierdza/ podpisuje Dyrektor Biura LGD.</w:t>
            </w:r>
          </w:p>
          <w:p w14:paraId="569EFD92" w14:textId="77777777" w:rsidR="00CE5384" w:rsidRPr="00A639E0" w:rsidRDefault="00CE5384" w:rsidP="004C7B0E">
            <w:pPr>
              <w:jc w:val="both"/>
              <w:rPr>
                <w:sz w:val="20"/>
                <w:szCs w:val="20"/>
              </w:rPr>
            </w:pPr>
            <w:r w:rsidRPr="00A639E0">
              <w:rPr>
                <w:sz w:val="20"/>
                <w:szCs w:val="20"/>
              </w:rPr>
              <w:t xml:space="preserve">Wezwanie Wnioskodawcy do złożenia wyjaśnień lub dokumentów </w:t>
            </w:r>
            <w:r w:rsidR="000409D0" w:rsidRPr="00A639E0">
              <w:rPr>
                <w:sz w:val="20"/>
                <w:szCs w:val="20"/>
              </w:rPr>
              <w:t>ma miejsce w następujących przypadkach:</w:t>
            </w:r>
          </w:p>
          <w:p w14:paraId="2C729E7C" w14:textId="77777777" w:rsidR="000409D0" w:rsidRPr="00A639E0" w:rsidRDefault="000409D0" w:rsidP="005F1DAD">
            <w:pPr>
              <w:pStyle w:val="Akapitzlist"/>
              <w:numPr>
                <w:ilvl w:val="0"/>
                <w:numId w:val="54"/>
              </w:numPr>
              <w:jc w:val="both"/>
              <w:rPr>
                <w:rFonts w:ascii="Times New Roman" w:hAnsi="Times New Roman"/>
                <w:sz w:val="20"/>
                <w:szCs w:val="20"/>
              </w:rPr>
            </w:pPr>
            <w:r w:rsidRPr="00A639E0">
              <w:rPr>
                <w:rFonts w:ascii="Times New Roman" w:hAnsi="Times New Roman"/>
                <w:sz w:val="20"/>
                <w:szCs w:val="20"/>
              </w:rPr>
              <w:t>dany dokument nie został załączony do wniosku pomimo zaznaczenia w formularzu wniosku, iż wnioskodawca go załącza oraz;</w:t>
            </w:r>
          </w:p>
          <w:p w14:paraId="4436C9B9" w14:textId="77777777" w:rsidR="000409D0" w:rsidRPr="00A639E0" w:rsidRDefault="000409D0" w:rsidP="005F1DAD">
            <w:pPr>
              <w:pStyle w:val="Akapitzlist"/>
              <w:numPr>
                <w:ilvl w:val="0"/>
                <w:numId w:val="54"/>
              </w:numPr>
              <w:jc w:val="both"/>
              <w:rPr>
                <w:rFonts w:ascii="Times New Roman" w:hAnsi="Times New Roman"/>
                <w:sz w:val="20"/>
                <w:szCs w:val="20"/>
              </w:rPr>
            </w:pPr>
            <w:r w:rsidRPr="00A639E0">
              <w:rPr>
                <w:rFonts w:ascii="Times New Roman" w:hAnsi="Times New Roman"/>
                <w:sz w:val="20"/>
                <w:szCs w:val="20"/>
              </w:rPr>
              <w:t>dany dokument nie został załączony (niezależnie od deklaracji wnioskodawcy wyrażonej we wniosku), a z formularza wniosku wynika, że jest to dokument obowiązkowy;</w:t>
            </w:r>
          </w:p>
          <w:p w14:paraId="04E58D69" w14:textId="77777777" w:rsidR="000409D0" w:rsidRPr="00A639E0" w:rsidRDefault="000409D0" w:rsidP="005F1DAD">
            <w:pPr>
              <w:pStyle w:val="Akapitzlist"/>
              <w:numPr>
                <w:ilvl w:val="0"/>
                <w:numId w:val="54"/>
              </w:numPr>
              <w:jc w:val="both"/>
              <w:rPr>
                <w:rFonts w:ascii="Times New Roman" w:hAnsi="Times New Roman"/>
                <w:sz w:val="20"/>
                <w:szCs w:val="20"/>
              </w:rPr>
            </w:pPr>
            <w:r w:rsidRPr="00A639E0">
              <w:rPr>
                <w:rFonts w:ascii="Times New Roman" w:hAnsi="Times New Roman"/>
                <w:sz w:val="20"/>
                <w:szCs w:val="20"/>
              </w:rPr>
              <w:t xml:space="preserve">informacje zawarte we wniosku o przyznanie pomocy oraz załącznikach są rozbieżne. </w:t>
            </w:r>
          </w:p>
          <w:p w14:paraId="756EA864" w14:textId="77777777" w:rsidR="004C7B0E" w:rsidRPr="00A639E0" w:rsidRDefault="004C7B0E" w:rsidP="004C7B0E">
            <w:pPr>
              <w:jc w:val="both"/>
              <w:rPr>
                <w:sz w:val="20"/>
                <w:szCs w:val="20"/>
              </w:rPr>
            </w:pPr>
            <w:r w:rsidRPr="00A639E0">
              <w:rPr>
                <w:sz w:val="20"/>
                <w:szCs w:val="20"/>
              </w:rPr>
              <w:t>Wnioski z weryfikacji, w tym uzasadnienie do uznania za konieczne wezwanie podmiotu do złożenia wyjaśnień lub dokumentów oraz wskazanie tych wyjaśnień/ dokumentów, odnotowywane są w Karcie weryfikacji wstępnej wniosku.</w:t>
            </w:r>
          </w:p>
          <w:p w14:paraId="313F0DD3" w14:textId="77777777" w:rsidR="006C2C9F" w:rsidRPr="00A639E0" w:rsidRDefault="008C0C5B" w:rsidP="006C2C9F">
            <w:pPr>
              <w:pStyle w:val="Default"/>
              <w:tabs>
                <w:tab w:val="left" w:pos="4350"/>
              </w:tabs>
              <w:jc w:val="both"/>
              <w:rPr>
                <w:rFonts w:ascii="Times New Roman" w:hAnsi="Times New Roman" w:cs="Times New Roman"/>
                <w:b/>
                <w:color w:val="auto"/>
                <w:sz w:val="20"/>
                <w:szCs w:val="20"/>
              </w:rPr>
            </w:pPr>
            <w:r w:rsidRPr="00A639E0">
              <w:rPr>
                <w:rFonts w:ascii="Times New Roman" w:hAnsi="Times New Roman" w:cs="Times New Roman"/>
                <w:color w:val="auto"/>
                <w:sz w:val="20"/>
                <w:szCs w:val="20"/>
              </w:rPr>
              <w:t xml:space="preserve">W celu złożenia wyjaśnień lub dokumentów wyznacza się Wnioskodawcy termin </w:t>
            </w:r>
            <w:r w:rsidR="00A076C1" w:rsidRPr="00A639E0">
              <w:rPr>
                <w:rFonts w:ascii="Times New Roman" w:hAnsi="Times New Roman" w:cs="Times New Roman"/>
                <w:color w:val="auto"/>
                <w:sz w:val="20"/>
                <w:szCs w:val="20"/>
              </w:rPr>
              <w:t>5</w:t>
            </w:r>
            <w:r w:rsidRPr="00A639E0">
              <w:rPr>
                <w:rFonts w:ascii="Times New Roman" w:hAnsi="Times New Roman" w:cs="Times New Roman"/>
                <w:color w:val="auto"/>
                <w:sz w:val="20"/>
                <w:szCs w:val="20"/>
              </w:rPr>
              <w:t xml:space="preserve"> dni</w:t>
            </w:r>
            <w:r w:rsidR="00A97370" w:rsidRPr="00A639E0">
              <w:rPr>
                <w:rFonts w:ascii="Times New Roman" w:hAnsi="Times New Roman" w:cs="Times New Roman"/>
                <w:color w:val="auto"/>
                <w:sz w:val="20"/>
                <w:szCs w:val="20"/>
              </w:rPr>
              <w:t xml:space="preserve"> roboczych</w:t>
            </w:r>
            <w:r w:rsidRPr="00A639E0">
              <w:rPr>
                <w:rFonts w:ascii="Times New Roman" w:hAnsi="Times New Roman" w:cs="Times New Roman"/>
                <w:color w:val="auto"/>
                <w:sz w:val="20"/>
                <w:szCs w:val="20"/>
              </w:rPr>
              <w:t>, licząc od dnia następującego po dniu wysłania wezwania za pomocą poczty elektronicznej na adres email wskazany we wniosku o przyznanie pomocy.</w:t>
            </w:r>
            <w:r w:rsidR="006C2C9F" w:rsidRPr="00A639E0">
              <w:rPr>
                <w:rFonts w:ascii="Times New Roman" w:hAnsi="Times New Roman" w:cs="Times New Roman"/>
                <w:sz w:val="20"/>
                <w:szCs w:val="20"/>
              </w:rPr>
              <w:t xml:space="preserve"> </w:t>
            </w:r>
            <w:r w:rsidR="006C2C9F" w:rsidRPr="00A639E0">
              <w:rPr>
                <w:rFonts w:ascii="Times New Roman" w:hAnsi="Times New Roman" w:cs="Times New Roman"/>
                <w:color w:val="auto"/>
                <w:sz w:val="20"/>
                <w:szCs w:val="20"/>
              </w:rPr>
              <w:t xml:space="preserve">Wnioskodawca składając wniosek o przyznanie pomocy jednocześnie składa oświadczenie </w:t>
            </w:r>
            <w:r w:rsidR="006C2C9F" w:rsidRPr="00A639E0">
              <w:rPr>
                <w:rFonts w:ascii="Times New Roman" w:hAnsi="Times New Roman" w:cs="Times New Roman"/>
                <w:b/>
                <w:color w:val="auto"/>
                <w:sz w:val="20"/>
                <w:szCs w:val="20"/>
              </w:rPr>
              <w:t xml:space="preserve">o komunikacji elektronicznej, gdzie wskazuje adres e-mail i zobowiązuje się do systematycznego odbierania wiadomości związanych z naborem. Wraz z wysłaniem wiadomości pocztą elektroniczną Wnioskodawca zostanie o jej wysłaniu powiadomiony telefonicznie przez pracownika Biura LGD. </w:t>
            </w:r>
          </w:p>
          <w:p w14:paraId="5B02171E" w14:textId="77777777" w:rsidR="008C0C5B" w:rsidRPr="00A639E0" w:rsidRDefault="006C2C9F" w:rsidP="006C2C9F">
            <w:pPr>
              <w:jc w:val="both"/>
              <w:rPr>
                <w:sz w:val="20"/>
                <w:szCs w:val="20"/>
              </w:rPr>
            </w:pPr>
            <w:r w:rsidRPr="00A639E0">
              <w:rPr>
                <w:sz w:val="20"/>
                <w:szCs w:val="20"/>
              </w:rPr>
              <w:t xml:space="preserve"> </w:t>
            </w:r>
          </w:p>
          <w:p w14:paraId="7A3DADF7" w14:textId="77777777" w:rsidR="000409D0" w:rsidRPr="00A639E0" w:rsidRDefault="008C0C5B" w:rsidP="008C0C5B">
            <w:pPr>
              <w:jc w:val="both"/>
              <w:rPr>
                <w:sz w:val="20"/>
                <w:szCs w:val="20"/>
              </w:rPr>
            </w:pPr>
            <w:r w:rsidRPr="00A639E0">
              <w:rPr>
                <w:sz w:val="20"/>
                <w:szCs w:val="20"/>
              </w:rPr>
              <w:t xml:space="preserve">Na podmiocie ubiegającym się o przyznanie pomocy ciąży obowiązek przedstawienia dowodów oraz składania wyjaśnień niezbędnych do oceny zgodności operacji z LSR, wyboru operacji lub ustalenia kwoty wsparcia zgodnie z prawdą i bez zatajania czegokolwiek. Brak złożenia na wezwanie LGD </w:t>
            </w:r>
            <w:r w:rsidR="006C2C9F" w:rsidRPr="00A639E0">
              <w:rPr>
                <w:sz w:val="20"/>
                <w:szCs w:val="20"/>
              </w:rPr>
              <w:t xml:space="preserve">w wyznaczonym terminie </w:t>
            </w:r>
            <w:r w:rsidRPr="00A639E0">
              <w:rPr>
                <w:sz w:val="20"/>
                <w:szCs w:val="20"/>
              </w:rPr>
              <w:t>dokumentów lub wyjaśnień powoduje, że wniosek będzie weryfikowany na podstawie pierwotnie złożonych dokumentów.</w:t>
            </w:r>
          </w:p>
          <w:p w14:paraId="2B47D54B" w14:textId="77777777" w:rsidR="008C0C5B" w:rsidRPr="00A639E0" w:rsidRDefault="008C0C5B" w:rsidP="008C0C5B">
            <w:pPr>
              <w:jc w:val="both"/>
              <w:rPr>
                <w:sz w:val="20"/>
                <w:szCs w:val="20"/>
              </w:rPr>
            </w:pPr>
          </w:p>
          <w:p w14:paraId="7DCE5BC2" w14:textId="77777777" w:rsidR="00434AF9" w:rsidRPr="00A639E0" w:rsidRDefault="00434AF9" w:rsidP="00434AF9">
            <w:pPr>
              <w:jc w:val="both"/>
              <w:rPr>
                <w:sz w:val="20"/>
                <w:szCs w:val="20"/>
              </w:rPr>
            </w:pPr>
            <w:r w:rsidRPr="00A639E0">
              <w:rPr>
                <w:b/>
                <w:sz w:val="20"/>
                <w:szCs w:val="22"/>
              </w:rPr>
              <w:t>UWAGA</w:t>
            </w:r>
            <w:r w:rsidRPr="00A639E0">
              <w:rPr>
                <w:sz w:val="20"/>
                <w:szCs w:val="22"/>
              </w:rPr>
              <w:t>: wezwanie podmiotu do złożenia wyjaśnień lub dokumentów nie wstrzymuje biegu terminu określonego w art. 21 ustawy RLKS (określonego na dokonanie przez LGD oceny zgodności projektu z LSR, wybór projektu oraz ustalenie kwoty dofinansowania).</w:t>
            </w:r>
          </w:p>
          <w:p w14:paraId="70A3268C" w14:textId="77777777" w:rsidR="008C0C5B" w:rsidRPr="00A639E0" w:rsidRDefault="008C0C5B" w:rsidP="004C7B0E">
            <w:pPr>
              <w:jc w:val="both"/>
              <w:rPr>
                <w:sz w:val="20"/>
                <w:szCs w:val="20"/>
              </w:rPr>
            </w:pPr>
          </w:p>
          <w:p w14:paraId="3E0AB97A" w14:textId="77777777" w:rsidR="008C0C5B" w:rsidRPr="00A639E0" w:rsidRDefault="000E11F2" w:rsidP="00A94FA0">
            <w:pPr>
              <w:jc w:val="both"/>
              <w:rPr>
                <w:sz w:val="20"/>
                <w:szCs w:val="20"/>
              </w:rPr>
            </w:pPr>
            <w:r w:rsidRPr="00A639E0">
              <w:rPr>
                <w:sz w:val="20"/>
                <w:szCs w:val="20"/>
              </w:rPr>
              <w:t xml:space="preserve">Wnioski  z weryfikacji </w:t>
            </w:r>
            <w:r w:rsidR="005473DB" w:rsidRPr="00A639E0">
              <w:rPr>
                <w:sz w:val="20"/>
                <w:szCs w:val="20"/>
              </w:rPr>
              <w:t xml:space="preserve">dokonanej przez pracowników Biura LGD </w:t>
            </w:r>
            <w:r w:rsidRPr="00A639E0">
              <w:rPr>
                <w:b/>
                <w:sz w:val="20"/>
                <w:szCs w:val="20"/>
              </w:rPr>
              <w:t>(wszystkie wypełnione karty weryfikacji wstępnej)</w:t>
            </w:r>
            <w:r w:rsidRPr="00A639E0">
              <w:rPr>
                <w:sz w:val="20"/>
                <w:szCs w:val="20"/>
              </w:rPr>
              <w:t xml:space="preserve"> przekazywane są na posiedzenie Rady LGD. </w:t>
            </w:r>
          </w:p>
        </w:tc>
        <w:tc>
          <w:tcPr>
            <w:tcW w:w="2694" w:type="dxa"/>
            <w:shd w:val="clear" w:color="auto" w:fill="FFFFFF"/>
            <w:vAlign w:val="center"/>
          </w:tcPr>
          <w:p w14:paraId="3C7A5776" w14:textId="77777777" w:rsidR="000E11F2" w:rsidRPr="00A639E0" w:rsidRDefault="00165753" w:rsidP="00A94FA0">
            <w:pPr>
              <w:rPr>
                <w:b/>
                <w:sz w:val="20"/>
                <w:szCs w:val="20"/>
              </w:rPr>
            </w:pPr>
            <w:r w:rsidRPr="00A639E0">
              <w:rPr>
                <w:b/>
                <w:sz w:val="20"/>
                <w:szCs w:val="20"/>
              </w:rPr>
              <w:lastRenderedPageBreak/>
              <w:t>A</w:t>
            </w:r>
            <w:r w:rsidR="000E11F2" w:rsidRPr="00A639E0">
              <w:rPr>
                <w:b/>
                <w:sz w:val="20"/>
                <w:szCs w:val="20"/>
              </w:rPr>
              <w:t xml:space="preserve">4_Karta weryfikacji wstępnej wniosku  </w:t>
            </w:r>
          </w:p>
          <w:p w14:paraId="3C7A110D" w14:textId="77777777" w:rsidR="000E11F2" w:rsidRPr="00A639E0" w:rsidRDefault="000E11F2" w:rsidP="00A94FA0">
            <w:pPr>
              <w:jc w:val="center"/>
              <w:rPr>
                <w:sz w:val="20"/>
                <w:szCs w:val="20"/>
              </w:rPr>
            </w:pPr>
          </w:p>
          <w:p w14:paraId="31ECE8A1" w14:textId="77777777" w:rsidR="000E11F2" w:rsidRPr="00A639E0" w:rsidRDefault="000E11F2" w:rsidP="000E11F2">
            <w:pPr>
              <w:jc w:val="both"/>
              <w:rPr>
                <w:i/>
                <w:sz w:val="20"/>
                <w:szCs w:val="20"/>
              </w:rPr>
            </w:pPr>
            <w:r w:rsidRPr="00A639E0">
              <w:rPr>
                <w:i/>
                <w:sz w:val="20"/>
                <w:szCs w:val="20"/>
              </w:rPr>
              <w:t xml:space="preserve">Wytyczne </w:t>
            </w:r>
            <w:proofErr w:type="spellStart"/>
            <w:r w:rsidRPr="00A639E0">
              <w:rPr>
                <w:i/>
                <w:sz w:val="20"/>
                <w:szCs w:val="20"/>
              </w:rPr>
              <w:t>MRiRW</w:t>
            </w:r>
            <w:proofErr w:type="spellEnd"/>
          </w:p>
          <w:p w14:paraId="68A53836" w14:textId="77777777" w:rsidR="004C7B0E" w:rsidRPr="00A639E0" w:rsidRDefault="004C7B0E" w:rsidP="000E11F2">
            <w:pPr>
              <w:jc w:val="both"/>
              <w:rPr>
                <w:i/>
                <w:sz w:val="20"/>
                <w:szCs w:val="20"/>
              </w:rPr>
            </w:pPr>
          </w:p>
          <w:p w14:paraId="256A53A6" w14:textId="77777777" w:rsidR="004C7B0E" w:rsidRPr="00A639E0" w:rsidRDefault="004C7B0E" w:rsidP="004C7B0E">
            <w:pPr>
              <w:rPr>
                <w:i/>
                <w:sz w:val="20"/>
                <w:szCs w:val="20"/>
              </w:rPr>
            </w:pPr>
            <w:r w:rsidRPr="00A639E0">
              <w:rPr>
                <w:i/>
                <w:sz w:val="20"/>
                <w:szCs w:val="20"/>
              </w:rPr>
              <w:t>A4.a.Wzór wezwania Wnioskodawcy do uzupełnień lub wyjaśnień</w:t>
            </w:r>
          </w:p>
          <w:p w14:paraId="7B17CD96" w14:textId="77777777" w:rsidR="000E11F2" w:rsidRPr="00A639E0" w:rsidRDefault="000E11F2" w:rsidP="00A94FA0">
            <w:pPr>
              <w:jc w:val="center"/>
              <w:rPr>
                <w:sz w:val="20"/>
                <w:szCs w:val="20"/>
              </w:rPr>
            </w:pPr>
          </w:p>
        </w:tc>
      </w:tr>
    </w:tbl>
    <w:p w14:paraId="629DAE89" w14:textId="77777777" w:rsidR="00700E5E" w:rsidRPr="00A639E0" w:rsidRDefault="00700E5E" w:rsidP="00763D40">
      <w:pPr>
        <w:rPr>
          <w:sz w:val="22"/>
          <w:szCs w:val="22"/>
        </w:rPr>
      </w:pPr>
    </w:p>
    <w:p w14:paraId="563DA445" w14:textId="77777777" w:rsidR="00700E5E" w:rsidRPr="00A639E0" w:rsidRDefault="00700E5E" w:rsidP="00763D40">
      <w:pPr>
        <w:rPr>
          <w:sz w:val="22"/>
          <w:szCs w:val="22"/>
        </w:rPr>
      </w:pPr>
    </w:p>
    <w:p w14:paraId="15D3D77E" w14:textId="77777777" w:rsidR="000E11F2" w:rsidRPr="00A639E0" w:rsidRDefault="00700E5E" w:rsidP="00684ABF">
      <w:pPr>
        <w:pStyle w:val="Akapitzlist"/>
        <w:numPr>
          <w:ilvl w:val="0"/>
          <w:numId w:val="9"/>
        </w:numPr>
        <w:shd w:val="clear" w:color="auto" w:fill="D9D9D9" w:themeFill="background1" w:themeFillShade="D9"/>
        <w:rPr>
          <w:rFonts w:ascii="Times New Roman" w:hAnsi="Times New Roman"/>
          <w:sz w:val="24"/>
        </w:rPr>
      </w:pPr>
      <w:r w:rsidRPr="00A639E0">
        <w:rPr>
          <w:rFonts w:ascii="Times New Roman" w:hAnsi="Times New Roman"/>
          <w:b/>
          <w:sz w:val="24"/>
        </w:rPr>
        <w:t>PROCES WYBORU I OCENY OPERACJI</w:t>
      </w:r>
    </w:p>
    <w:p w14:paraId="7AFEA9E1" w14:textId="77777777" w:rsidR="00700E5E" w:rsidRPr="00A639E0" w:rsidRDefault="00700E5E" w:rsidP="00763D40">
      <w:pPr>
        <w:rPr>
          <w:sz w:val="22"/>
          <w:szCs w:val="22"/>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9213"/>
        <w:gridCol w:w="2694"/>
      </w:tblGrid>
      <w:tr w:rsidR="006C2C9F" w:rsidRPr="00A639E0" w14:paraId="496C3969" w14:textId="77777777" w:rsidTr="00373CE8">
        <w:trPr>
          <w:trHeight w:val="747"/>
        </w:trPr>
        <w:tc>
          <w:tcPr>
            <w:tcW w:w="1134" w:type="dxa"/>
            <w:vAlign w:val="center"/>
          </w:tcPr>
          <w:p w14:paraId="16C803EB" w14:textId="77777777" w:rsidR="00700E5E" w:rsidRPr="00A639E0" w:rsidRDefault="00700E5E" w:rsidP="00A94FA0">
            <w:pPr>
              <w:jc w:val="center"/>
              <w:rPr>
                <w:b/>
                <w:sz w:val="20"/>
                <w:szCs w:val="22"/>
              </w:rPr>
            </w:pPr>
            <w:r w:rsidRPr="00A639E0">
              <w:rPr>
                <w:b/>
                <w:sz w:val="20"/>
                <w:szCs w:val="22"/>
              </w:rPr>
              <w:t>ETAP</w:t>
            </w:r>
          </w:p>
        </w:tc>
        <w:tc>
          <w:tcPr>
            <w:tcW w:w="2127" w:type="dxa"/>
            <w:vAlign w:val="center"/>
          </w:tcPr>
          <w:p w14:paraId="124B067F" w14:textId="77777777" w:rsidR="00700E5E" w:rsidRPr="00A639E0" w:rsidRDefault="00700E5E" w:rsidP="00700E5E">
            <w:pPr>
              <w:jc w:val="center"/>
              <w:rPr>
                <w:b/>
                <w:sz w:val="20"/>
                <w:szCs w:val="22"/>
              </w:rPr>
            </w:pPr>
            <w:r w:rsidRPr="00A639E0">
              <w:rPr>
                <w:b/>
                <w:sz w:val="18"/>
                <w:szCs w:val="22"/>
              </w:rPr>
              <w:t>ORGAN/OSOBA ODPOWIEDZIALNY/A</w:t>
            </w:r>
          </w:p>
        </w:tc>
        <w:tc>
          <w:tcPr>
            <w:tcW w:w="9213" w:type="dxa"/>
            <w:vAlign w:val="center"/>
          </w:tcPr>
          <w:p w14:paraId="6344EB7C" w14:textId="77777777" w:rsidR="00700E5E" w:rsidRPr="00A639E0" w:rsidRDefault="00700E5E" w:rsidP="00A94FA0">
            <w:pPr>
              <w:jc w:val="center"/>
              <w:rPr>
                <w:b/>
                <w:sz w:val="20"/>
                <w:szCs w:val="22"/>
              </w:rPr>
            </w:pPr>
            <w:r w:rsidRPr="00A639E0">
              <w:rPr>
                <w:b/>
                <w:sz w:val="20"/>
                <w:szCs w:val="22"/>
              </w:rPr>
              <w:t>CZYNNOŚCI</w:t>
            </w:r>
          </w:p>
        </w:tc>
        <w:tc>
          <w:tcPr>
            <w:tcW w:w="2694" w:type="dxa"/>
            <w:vAlign w:val="center"/>
          </w:tcPr>
          <w:p w14:paraId="660ADA79" w14:textId="77777777" w:rsidR="00700E5E" w:rsidRPr="00A639E0" w:rsidRDefault="00700E5E" w:rsidP="00A94FA0">
            <w:pPr>
              <w:jc w:val="center"/>
              <w:rPr>
                <w:b/>
                <w:sz w:val="20"/>
                <w:szCs w:val="22"/>
              </w:rPr>
            </w:pPr>
            <w:r w:rsidRPr="00A639E0">
              <w:rPr>
                <w:b/>
                <w:sz w:val="20"/>
                <w:szCs w:val="22"/>
              </w:rPr>
              <w:t>WZORY DOKUMENTÓW/Dokumenty źródłowe</w:t>
            </w:r>
          </w:p>
        </w:tc>
      </w:tr>
    </w:tbl>
    <w:tbl>
      <w:tblPr>
        <w:tblpPr w:leftFromText="141" w:rightFromText="141" w:vertAnchor="text" w:tblpX="-459"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126"/>
        <w:gridCol w:w="9214"/>
        <w:gridCol w:w="2693"/>
      </w:tblGrid>
      <w:tr w:rsidR="006C2C9F" w:rsidRPr="00A639E0" w14:paraId="176A1004" w14:textId="77777777" w:rsidTr="0004263D">
        <w:trPr>
          <w:trHeight w:val="841"/>
        </w:trPr>
        <w:tc>
          <w:tcPr>
            <w:tcW w:w="15134" w:type="dxa"/>
            <w:gridSpan w:val="4"/>
            <w:shd w:val="clear" w:color="auto" w:fill="8DB3E2"/>
            <w:vAlign w:val="center"/>
          </w:tcPr>
          <w:p w14:paraId="57E348BC" w14:textId="77777777" w:rsidR="00700E5E" w:rsidRPr="00A639E0" w:rsidRDefault="00700E5E" w:rsidP="006349B4">
            <w:pPr>
              <w:widowControl w:val="0"/>
              <w:numPr>
                <w:ilvl w:val="1"/>
                <w:numId w:val="5"/>
              </w:numPr>
              <w:jc w:val="center"/>
              <w:rPr>
                <w:b/>
              </w:rPr>
            </w:pPr>
            <w:r w:rsidRPr="00A639E0">
              <w:rPr>
                <w:b/>
              </w:rPr>
              <w:t>ZASADY ZWOŁYWANIA POSIEDZEŃ RADY</w:t>
            </w:r>
          </w:p>
          <w:p w14:paraId="456A3B19" w14:textId="77777777" w:rsidR="00700E5E" w:rsidRPr="00A639E0" w:rsidRDefault="00700E5E" w:rsidP="0004263D">
            <w:pPr>
              <w:jc w:val="center"/>
              <w:rPr>
                <w:b/>
                <w:sz w:val="22"/>
              </w:rPr>
            </w:pPr>
            <w:r w:rsidRPr="00A639E0">
              <w:rPr>
                <w:b/>
                <w:sz w:val="22"/>
              </w:rPr>
              <w:t xml:space="preserve"> (</w:t>
            </w:r>
            <w:r w:rsidR="0004263D" w:rsidRPr="00A639E0">
              <w:rPr>
                <w:b/>
                <w:sz w:val="22"/>
              </w:rPr>
              <w:t xml:space="preserve">zgodnie z Regulaminem Rady LGD) </w:t>
            </w:r>
          </w:p>
        </w:tc>
      </w:tr>
      <w:tr w:rsidR="006C2C9F" w:rsidRPr="00A639E0" w14:paraId="6AB19B75" w14:textId="77777777" w:rsidTr="00373CE8">
        <w:trPr>
          <w:trHeight w:val="988"/>
        </w:trPr>
        <w:tc>
          <w:tcPr>
            <w:tcW w:w="1101" w:type="dxa"/>
            <w:vMerge w:val="restart"/>
            <w:textDirection w:val="btLr"/>
            <w:vAlign w:val="center"/>
          </w:tcPr>
          <w:p w14:paraId="5AF52C70" w14:textId="77777777" w:rsidR="00700E5E" w:rsidRPr="00A639E0" w:rsidRDefault="00700E5E" w:rsidP="006349B4">
            <w:pPr>
              <w:ind w:left="113" w:right="113"/>
              <w:jc w:val="center"/>
              <w:rPr>
                <w:b/>
              </w:rPr>
            </w:pPr>
            <w:r w:rsidRPr="00A639E0">
              <w:rPr>
                <w:b/>
                <w:sz w:val="18"/>
              </w:rPr>
              <w:t>Informacja o posiedzeniu Rady, zgodnie z regulaminem Rady</w:t>
            </w:r>
          </w:p>
        </w:tc>
        <w:tc>
          <w:tcPr>
            <w:tcW w:w="2126" w:type="dxa"/>
            <w:vAlign w:val="center"/>
          </w:tcPr>
          <w:p w14:paraId="0AB6AD5E" w14:textId="77777777" w:rsidR="00700E5E" w:rsidRPr="00A639E0" w:rsidRDefault="002D4977" w:rsidP="006349B4">
            <w:pPr>
              <w:jc w:val="center"/>
              <w:rPr>
                <w:sz w:val="20"/>
                <w:szCs w:val="20"/>
              </w:rPr>
            </w:pPr>
            <w:r w:rsidRPr="00A639E0">
              <w:rPr>
                <w:sz w:val="20"/>
                <w:szCs w:val="20"/>
              </w:rPr>
              <w:t xml:space="preserve">Przewodniczący Rady LGD/ </w:t>
            </w:r>
            <w:r w:rsidR="00700E5E" w:rsidRPr="00A639E0">
              <w:rPr>
                <w:sz w:val="20"/>
                <w:szCs w:val="20"/>
              </w:rPr>
              <w:t>Zarząd</w:t>
            </w:r>
            <w:r w:rsidRPr="00A639E0">
              <w:rPr>
                <w:sz w:val="20"/>
                <w:szCs w:val="20"/>
              </w:rPr>
              <w:t xml:space="preserve"> </w:t>
            </w:r>
            <w:r w:rsidR="00700E5E" w:rsidRPr="00A639E0">
              <w:rPr>
                <w:sz w:val="20"/>
                <w:szCs w:val="20"/>
              </w:rPr>
              <w:t>LGD</w:t>
            </w:r>
            <w:r w:rsidR="007720B5" w:rsidRPr="00A639E0">
              <w:rPr>
                <w:sz w:val="20"/>
                <w:szCs w:val="20"/>
              </w:rPr>
              <w:t xml:space="preserve"> </w:t>
            </w:r>
            <w:r w:rsidRPr="00A639E0">
              <w:rPr>
                <w:sz w:val="20"/>
                <w:szCs w:val="20"/>
              </w:rPr>
              <w:t>/</w:t>
            </w:r>
            <w:r w:rsidR="007720B5" w:rsidRPr="00A639E0">
              <w:rPr>
                <w:sz w:val="20"/>
                <w:szCs w:val="20"/>
              </w:rPr>
              <w:t xml:space="preserve"> Biur</w:t>
            </w:r>
            <w:r w:rsidRPr="00A639E0">
              <w:rPr>
                <w:sz w:val="20"/>
                <w:szCs w:val="20"/>
              </w:rPr>
              <w:t>o</w:t>
            </w:r>
            <w:r w:rsidR="007720B5" w:rsidRPr="00A639E0">
              <w:rPr>
                <w:sz w:val="20"/>
                <w:szCs w:val="20"/>
              </w:rPr>
              <w:t xml:space="preserve"> LGD</w:t>
            </w:r>
            <w:r w:rsidR="00700E5E" w:rsidRPr="00A639E0">
              <w:rPr>
                <w:sz w:val="20"/>
                <w:szCs w:val="20"/>
              </w:rPr>
              <w:t xml:space="preserve"> </w:t>
            </w:r>
          </w:p>
        </w:tc>
        <w:tc>
          <w:tcPr>
            <w:tcW w:w="9214" w:type="dxa"/>
          </w:tcPr>
          <w:p w14:paraId="1D25991C" w14:textId="77777777" w:rsidR="007720B5" w:rsidRPr="00A639E0" w:rsidRDefault="00700E5E" w:rsidP="006349B4">
            <w:pPr>
              <w:jc w:val="both"/>
              <w:rPr>
                <w:sz w:val="20"/>
                <w:szCs w:val="20"/>
              </w:rPr>
            </w:pPr>
            <w:r w:rsidRPr="00A639E0">
              <w:rPr>
                <w:sz w:val="20"/>
                <w:szCs w:val="20"/>
              </w:rPr>
              <w:t>Ustalenie terminu</w:t>
            </w:r>
            <w:r w:rsidR="007720B5" w:rsidRPr="00A639E0">
              <w:rPr>
                <w:sz w:val="20"/>
                <w:szCs w:val="20"/>
              </w:rPr>
              <w:t xml:space="preserve"> i miejsca</w:t>
            </w:r>
            <w:r w:rsidRPr="00A639E0">
              <w:rPr>
                <w:sz w:val="20"/>
                <w:szCs w:val="20"/>
              </w:rPr>
              <w:t xml:space="preserve"> </w:t>
            </w:r>
            <w:r w:rsidR="007720B5" w:rsidRPr="00A639E0">
              <w:rPr>
                <w:sz w:val="20"/>
                <w:szCs w:val="20"/>
              </w:rPr>
              <w:t xml:space="preserve">oraz porządku </w:t>
            </w:r>
            <w:r w:rsidRPr="00A639E0">
              <w:rPr>
                <w:sz w:val="20"/>
                <w:szCs w:val="20"/>
              </w:rPr>
              <w:t>posiedzenia organu</w:t>
            </w:r>
            <w:r w:rsidR="007720B5" w:rsidRPr="00A639E0">
              <w:rPr>
                <w:sz w:val="20"/>
                <w:szCs w:val="20"/>
              </w:rPr>
              <w:t xml:space="preserve"> decyzyjnego LGD w konsultacji </w:t>
            </w:r>
            <w:r w:rsidRPr="00A639E0">
              <w:rPr>
                <w:sz w:val="20"/>
                <w:szCs w:val="20"/>
              </w:rPr>
              <w:t xml:space="preserve">z </w:t>
            </w:r>
            <w:r w:rsidR="007720B5" w:rsidRPr="00A639E0">
              <w:rPr>
                <w:sz w:val="20"/>
                <w:szCs w:val="20"/>
              </w:rPr>
              <w:t xml:space="preserve">Zarządem. </w:t>
            </w:r>
          </w:p>
          <w:p w14:paraId="466F9639" w14:textId="77777777" w:rsidR="00700E5E" w:rsidRPr="00A639E0" w:rsidRDefault="007720B5" w:rsidP="006349B4">
            <w:pPr>
              <w:jc w:val="both"/>
              <w:rPr>
                <w:sz w:val="20"/>
                <w:szCs w:val="20"/>
              </w:rPr>
            </w:pPr>
            <w:r w:rsidRPr="00A639E0">
              <w:rPr>
                <w:sz w:val="20"/>
                <w:szCs w:val="20"/>
              </w:rPr>
              <w:t>P</w:t>
            </w:r>
            <w:r w:rsidR="00700E5E" w:rsidRPr="00A639E0">
              <w:rPr>
                <w:sz w:val="20"/>
                <w:szCs w:val="20"/>
              </w:rPr>
              <w:t xml:space="preserve">odanie do publicznej wiadomości </w:t>
            </w:r>
            <w:r w:rsidR="005473DB" w:rsidRPr="00A639E0">
              <w:rPr>
                <w:sz w:val="20"/>
                <w:szCs w:val="20"/>
              </w:rPr>
              <w:t xml:space="preserve">informacji o posiedzeniu Rady </w:t>
            </w:r>
            <w:r w:rsidR="00700E5E" w:rsidRPr="00A639E0">
              <w:rPr>
                <w:sz w:val="20"/>
                <w:szCs w:val="20"/>
              </w:rPr>
              <w:t>poprzez stronę internetową LGD</w:t>
            </w:r>
            <w:r w:rsidRPr="00A639E0">
              <w:rPr>
                <w:sz w:val="20"/>
                <w:szCs w:val="20"/>
              </w:rPr>
              <w:t xml:space="preserve"> przez pracownika Biura LGD</w:t>
            </w:r>
            <w:r w:rsidR="00700E5E" w:rsidRPr="00A639E0">
              <w:rPr>
                <w:sz w:val="20"/>
                <w:szCs w:val="20"/>
              </w:rPr>
              <w:t>.</w:t>
            </w:r>
          </w:p>
        </w:tc>
        <w:tc>
          <w:tcPr>
            <w:tcW w:w="2693" w:type="dxa"/>
          </w:tcPr>
          <w:p w14:paraId="41E2D463" w14:textId="77777777" w:rsidR="005473DB" w:rsidRPr="00A639E0" w:rsidRDefault="005473DB" w:rsidP="006349B4">
            <w:pPr>
              <w:jc w:val="center"/>
              <w:rPr>
                <w:i/>
                <w:sz w:val="20"/>
                <w:szCs w:val="20"/>
              </w:rPr>
            </w:pPr>
          </w:p>
          <w:p w14:paraId="35FA9EFA" w14:textId="77777777" w:rsidR="00700E5E" w:rsidRPr="00A639E0" w:rsidRDefault="00700E5E" w:rsidP="006349B4">
            <w:pPr>
              <w:jc w:val="center"/>
              <w:rPr>
                <w:i/>
                <w:sz w:val="20"/>
                <w:szCs w:val="20"/>
              </w:rPr>
            </w:pPr>
            <w:r w:rsidRPr="00A639E0">
              <w:rPr>
                <w:i/>
                <w:sz w:val="20"/>
                <w:szCs w:val="20"/>
              </w:rPr>
              <w:t>Regulamin Rady LGD</w:t>
            </w:r>
          </w:p>
        </w:tc>
      </w:tr>
      <w:tr w:rsidR="006C2C9F" w:rsidRPr="00A639E0" w14:paraId="6BB0EC9E" w14:textId="77777777" w:rsidTr="00373CE8">
        <w:trPr>
          <w:trHeight w:val="118"/>
        </w:trPr>
        <w:tc>
          <w:tcPr>
            <w:tcW w:w="1101" w:type="dxa"/>
            <w:vMerge/>
          </w:tcPr>
          <w:p w14:paraId="3AA5D203" w14:textId="77777777" w:rsidR="00700E5E" w:rsidRPr="00A639E0" w:rsidRDefault="00700E5E" w:rsidP="006349B4"/>
        </w:tc>
        <w:tc>
          <w:tcPr>
            <w:tcW w:w="2126" w:type="dxa"/>
            <w:vAlign w:val="center"/>
          </w:tcPr>
          <w:p w14:paraId="06769642" w14:textId="77777777" w:rsidR="00700E5E" w:rsidRPr="00A639E0" w:rsidRDefault="00700E5E" w:rsidP="006349B4">
            <w:pPr>
              <w:jc w:val="center"/>
              <w:rPr>
                <w:sz w:val="20"/>
                <w:szCs w:val="20"/>
              </w:rPr>
            </w:pPr>
            <w:r w:rsidRPr="00A639E0">
              <w:rPr>
                <w:sz w:val="20"/>
                <w:szCs w:val="20"/>
              </w:rPr>
              <w:t>Pracownik biura LGD</w:t>
            </w:r>
          </w:p>
        </w:tc>
        <w:tc>
          <w:tcPr>
            <w:tcW w:w="9214" w:type="dxa"/>
          </w:tcPr>
          <w:p w14:paraId="0E6F1B4D" w14:textId="77777777" w:rsidR="00700E5E" w:rsidRPr="00A639E0" w:rsidRDefault="00700E5E" w:rsidP="006349B4">
            <w:pPr>
              <w:jc w:val="both"/>
              <w:rPr>
                <w:sz w:val="20"/>
                <w:szCs w:val="20"/>
              </w:rPr>
            </w:pPr>
            <w:r w:rsidRPr="00A639E0">
              <w:rPr>
                <w:sz w:val="20"/>
                <w:szCs w:val="20"/>
              </w:rPr>
              <w:t>Przygotowanie zawiadomień o posiedzeniu Rady wraz z informacją dotyczącą możliwości zapoznania się z materiałami i dokumentami związanymi z porządkiem posiedzenia, w tym z wnioskami, które będą ro</w:t>
            </w:r>
            <w:r w:rsidR="0070054C" w:rsidRPr="00A639E0">
              <w:rPr>
                <w:sz w:val="20"/>
                <w:szCs w:val="20"/>
              </w:rPr>
              <w:t xml:space="preserve">zpatrywane podczas posiedzenia </w:t>
            </w:r>
            <w:r w:rsidR="0070054C" w:rsidRPr="00A639E0">
              <w:t xml:space="preserve"> </w:t>
            </w:r>
            <w:r w:rsidR="0070054C" w:rsidRPr="00A639E0">
              <w:rPr>
                <w:sz w:val="20"/>
                <w:szCs w:val="20"/>
              </w:rPr>
              <w:t>wraz z wyjaśnieniami lub dokumentami złożonymi przez wnioskodawcę na wezwanie.</w:t>
            </w:r>
          </w:p>
        </w:tc>
        <w:tc>
          <w:tcPr>
            <w:tcW w:w="2693" w:type="dxa"/>
            <w:vMerge w:val="restart"/>
          </w:tcPr>
          <w:p w14:paraId="57770AB9" w14:textId="77777777" w:rsidR="00130413" w:rsidRPr="00A639E0" w:rsidRDefault="00130413" w:rsidP="006349B4">
            <w:pPr>
              <w:contextualSpacing/>
              <w:rPr>
                <w:b/>
                <w:sz w:val="20"/>
              </w:rPr>
            </w:pPr>
          </w:p>
          <w:p w14:paraId="0CE34C6D" w14:textId="77777777" w:rsidR="00130413" w:rsidRPr="00A639E0" w:rsidRDefault="00165753" w:rsidP="006349B4">
            <w:pPr>
              <w:contextualSpacing/>
              <w:rPr>
                <w:b/>
                <w:sz w:val="20"/>
              </w:rPr>
            </w:pPr>
            <w:r w:rsidRPr="00A639E0">
              <w:rPr>
                <w:b/>
                <w:sz w:val="20"/>
              </w:rPr>
              <w:t>A</w:t>
            </w:r>
            <w:r w:rsidR="00130413" w:rsidRPr="00A639E0">
              <w:rPr>
                <w:b/>
                <w:sz w:val="20"/>
              </w:rPr>
              <w:t xml:space="preserve">5_Wzór zawiadomienia o posiedzeniu Rady </w:t>
            </w:r>
          </w:p>
          <w:p w14:paraId="06F7B6AF" w14:textId="77777777" w:rsidR="00700E5E" w:rsidRPr="00A639E0" w:rsidRDefault="00700E5E" w:rsidP="006349B4">
            <w:pPr>
              <w:rPr>
                <w:sz w:val="20"/>
                <w:szCs w:val="20"/>
              </w:rPr>
            </w:pPr>
          </w:p>
          <w:p w14:paraId="68281D2E" w14:textId="77777777" w:rsidR="00FB4036" w:rsidRPr="00A639E0" w:rsidRDefault="00FB4036" w:rsidP="006349B4">
            <w:pPr>
              <w:rPr>
                <w:sz w:val="20"/>
                <w:szCs w:val="20"/>
              </w:rPr>
            </w:pPr>
          </w:p>
          <w:p w14:paraId="65F46418" w14:textId="77777777" w:rsidR="00FB4036" w:rsidRPr="00A639E0" w:rsidRDefault="00FB4036" w:rsidP="006349B4">
            <w:pPr>
              <w:rPr>
                <w:sz w:val="20"/>
                <w:szCs w:val="20"/>
              </w:rPr>
            </w:pPr>
            <w:r w:rsidRPr="00A639E0">
              <w:rPr>
                <w:i/>
                <w:sz w:val="20"/>
                <w:szCs w:val="20"/>
              </w:rPr>
              <w:t>Regulamin Rady LGD</w:t>
            </w:r>
          </w:p>
        </w:tc>
      </w:tr>
      <w:tr w:rsidR="006C2C9F" w:rsidRPr="00A639E0" w14:paraId="45D29A4F" w14:textId="77777777" w:rsidTr="00373CE8">
        <w:trPr>
          <w:trHeight w:val="560"/>
        </w:trPr>
        <w:tc>
          <w:tcPr>
            <w:tcW w:w="1101" w:type="dxa"/>
            <w:vMerge/>
          </w:tcPr>
          <w:p w14:paraId="7D726BEC" w14:textId="77777777" w:rsidR="00700E5E" w:rsidRPr="00A639E0" w:rsidRDefault="00700E5E" w:rsidP="006349B4"/>
        </w:tc>
        <w:tc>
          <w:tcPr>
            <w:tcW w:w="2126" w:type="dxa"/>
            <w:vAlign w:val="center"/>
          </w:tcPr>
          <w:p w14:paraId="29A326C2" w14:textId="77777777" w:rsidR="00700E5E" w:rsidRPr="00A639E0" w:rsidRDefault="002D4977" w:rsidP="006349B4">
            <w:pPr>
              <w:jc w:val="center"/>
              <w:rPr>
                <w:sz w:val="20"/>
                <w:szCs w:val="20"/>
              </w:rPr>
            </w:pPr>
            <w:r w:rsidRPr="00A639E0">
              <w:rPr>
                <w:sz w:val="20"/>
                <w:szCs w:val="20"/>
              </w:rPr>
              <w:t>Zarząd LGD</w:t>
            </w:r>
          </w:p>
        </w:tc>
        <w:tc>
          <w:tcPr>
            <w:tcW w:w="9214" w:type="dxa"/>
            <w:shd w:val="clear" w:color="auto" w:fill="auto"/>
            <w:vAlign w:val="center"/>
          </w:tcPr>
          <w:p w14:paraId="7312BB36" w14:textId="77777777" w:rsidR="00700E5E" w:rsidRPr="00A639E0" w:rsidRDefault="00700E5E" w:rsidP="006349B4">
            <w:pPr>
              <w:rPr>
                <w:sz w:val="20"/>
                <w:szCs w:val="20"/>
              </w:rPr>
            </w:pPr>
            <w:r w:rsidRPr="00A639E0">
              <w:rPr>
                <w:sz w:val="20"/>
                <w:szCs w:val="20"/>
              </w:rPr>
              <w:t>Podpisanie zawi</w:t>
            </w:r>
            <w:r w:rsidR="00130413" w:rsidRPr="00A639E0">
              <w:rPr>
                <w:sz w:val="20"/>
                <w:szCs w:val="20"/>
              </w:rPr>
              <w:t>adomień o posiedzeniu Rady.</w:t>
            </w:r>
          </w:p>
        </w:tc>
        <w:tc>
          <w:tcPr>
            <w:tcW w:w="2693" w:type="dxa"/>
            <w:vMerge/>
          </w:tcPr>
          <w:p w14:paraId="30A5058C" w14:textId="77777777" w:rsidR="00700E5E" w:rsidRPr="00A639E0" w:rsidRDefault="00700E5E" w:rsidP="006349B4">
            <w:pPr>
              <w:jc w:val="center"/>
              <w:rPr>
                <w:sz w:val="20"/>
                <w:szCs w:val="20"/>
              </w:rPr>
            </w:pPr>
          </w:p>
        </w:tc>
      </w:tr>
      <w:tr w:rsidR="006C2C9F" w:rsidRPr="00A639E0" w14:paraId="49B38F40" w14:textId="77777777" w:rsidTr="00373CE8">
        <w:trPr>
          <w:trHeight w:val="390"/>
        </w:trPr>
        <w:tc>
          <w:tcPr>
            <w:tcW w:w="1101" w:type="dxa"/>
            <w:vMerge/>
          </w:tcPr>
          <w:p w14:paraId="3B76A95B" w14:textId="77777777" w:rsidR="00700E5E" w:rsidRPr="00A639E0" w:rsidRDefault="00700E5E" w:rsidP="006349B4"/>
        </w:tc>
        <w:tc>
          <w:tcPr>
            <w:tcW w:w="2126" w:type="dxa"/>
            <w:vAlign w:val="center"/>
          </w:tcPr>
          <w:p w14:paraId="524BEE09" w14:textId="77777777" w:rsidR="00700E5E" w:rsidRPr="00A639E0" w:rsidRDefault="00700E5E" w:rsidP="006349B4">
            <w:pPr>
              <w:jc w:val="center"/>
              <w:rPr>
                <w:sz w:val="20"/>
                <w:szCs w:val="20"/>
              </w:rPr>
            </w:pPr>
            <w:r w:rsidRPr="00A639E0">
              <w:rPr>
                <w:sz w:val="20"/>
                <w:szCs w:val="20"/>
              </w:rPr>
              <w:t>Pracownik biura LGD</w:t>
            </w:r>
          </w:p>
        </w:tc>
        <w:tc>
          <w:tcPr>
            <w:tcW w:w="9214" w:type="dxa"/>
            <w:shd w:val="clear" w:color="auto" w:fill="auto"/>
          </w:tcPr>
          <w:p w14:paraId="45F7B147" w14:textId="77777777" w:rsidR="00700E5E" w:rsidRPr="00A639E0" w:rsidRDefault="00130413" w:rsidP="006349B4">
            <w:pPr>
              <w:jc w:val="both"/>
              <w:rPr>
                <w:sz w:val="20"/>
                <w:szCs w:val="20"/>
              </w:rPr>
            </w:pPr>
            <w:r w:rsidRPr="00A639E0">
              <w:rPr>
                <w:sz w:val="20"/>
                <w:szCs w:val="20"/>
              </w:rPr>
              <w:t>Wysłanie zawiadomień za pomocą</w:t>
            </w:r>
            <w:r w:rsidRPr="00A639E0">
              <w:rPr>
                <w:b/>
                <w:sz w:val="20"/>
                <w:szCs w:val="20"/>
              </w:rPr>
              <w:t xml:space="preserve"> </w:t>
            </w:r>
            <w:r w:rsidR="00700E5E" w:rsidRPr="00A639E0">
              <w:rPr>
                <w:sz w:val="20"/>
                <w:szCs w:val="20"/>
              </w:rPr>
              <w:t>poczty elektronicznej</w:t>
            </w:r>
            <w:r w:rsidR="00FB4036" w:rsidRPr="00A639E0">
              <w:rPr>
                <w:sz w:val="20"/>
                <w:szCs w:val="20"/>
              </w:rPr>
              <w:t xml:space="preserve"> i</w:t>
            </w:r>
            <w:r w:rsidR="00700E5E" w:rsidRPr="00A639E0">
              <w:rPr>
                <w:sz w:val="20"/>
                <w:szCs w:val="20"/>
              </w:rPr>
              <w:t xml:space="preserve"> wym</w:t>
            </w:r>
            <w:r w:rsidR="00FB4036" w:rsidRPr="00A639E0">
              <w:rPr>
                <w:sz w:val="20"/>
                <w:szCs w:val="20"/>
              </w:rPr>
              <w:t>o</w:t>
            </w:r>
            <w:r w:rsidR="00700E5E" w:rsidRPr="00A639E0">
              <w:rPr>
                <w:sz w:val="20"/>
                <w:szCs w:val="20"/>
              </w:rPr>
              <w:t>g</w:t>
            </w:r>
            <w:r w:rsidR="00FB4036" w:rsidRPr="00A639E0">
              <w:rPr>
                <w:sz w:val="20"/>
                <w:szCs w:val="20"/>
              </w:rPr>
              <w:t>iem</w:t>
            </w:r>
            <w:r w:rsidR="00700E5E" w:rsidRPr="00A639E0">
              <w:rPr>
                <w:sz w:val="20"/>
                <w:szCs w:val="20"/>
              </w:rPr>
              <w:t xml:space="preserve"> </w:t>
            </w:r>
            <w:r w:rsidR="00FB4036" w:rsidRPr="00A639E0">
              <w:rPr>
                <w:sz w:val="20"/>
                <w:szCs w:val="20"/>
              </w:rPr>
              <w:t xml:space="preserve">potwierdzenia </w:t>
            </w:r>
            <w:r w:rsidR="00700E5E" w:rsidRPr="00A639E0">
              <w:rPr>
                <w:sz w:val="20"/>
                <w:szCs w:val="20"/>
              </w:rPr>
              <w:t>o</w:t>
            </w:r>
            <w:r w:rsidRPr="00A639E0">
              <w:rPr>
                <w:sz w:val="20"/>
                <w:szCs w:val="20"/>
              </w:rPr>
              <w:t>debrani</w:t>
            </w:r>
            <w:r w:rsidR="00FB4036" w:rsidRPr="00A639E0">
              <w:rPr>
                <w:sz w:val="20"/>
                <w:szCs w:val="20"/>
              </w:rPr>
              <w:t>a</w:t>
            </w:r>
            <w:r w:rsidRPr="00A639E0">
              <w:rPr>
                <w:sz w:val="20"/>
                <w:szCs w:val="20"/>
              </w:rPr>
              <w:t xml:space="preserve"> zawiadomienia.</w:t>
            </w:r>
          </w:p>
          <w:p w14:paraId="4A58BABF" w14:textId="77777777" w:rsidR="00700E5E" w:rsidRPr="00A639E0" w:rsidRDefault="00700E5E" w:rsidP="006349B4">
            <w:pPr>
              <w:jc w:val="both"/>
              <w:rPr>
                <w:sz w:val="20"/>
                <w:szCs w:val="20"/>
              </w:rPr>
            </w:pPr>
            <w:r w:rsidRPr="00A639E0">
              <w:rPr>
                <w:sz w:val="20"/>
                <w:szCs w:val="20"/>
              </w:rPr>
              <w:t xml:space="preserve">Członkowie Rady powinni być zawiadomieni o miejscu, terminie i porządku posiedzenia najpóźniej </w:t>
            </w:r>
            <w:r w:rsidR="00FB4036" w:rsidRPr="00A639E0">
              <w:rPr>
                <w:sz w:val="20"/>
                <w:szCs w:val="20"/>
              </w:rPr>
              <w:t>5</w:t>
            </w:r>
            <w:r w:rsidRPr="00A639E0">
              <w:rPr>
                <w:sz w:val="20"/>
                <w:szCs w:val="20"/>
              </w:rPr>
              <w:t xml:space="preserve">dni przed </w:t>
            </w:r>
            <w:r w:rsidR="00FB4036" w:rsidRPr="00A639E0">
              <w:rPr>
                <w:sz w:val="20"/>
                <w:szCs w:val="20"/>
              </w:rPr>
              <w:t>terminem posiedzeni</w:t>
            </w:r>
            <w:r w:rsidR="0030691D" w:rsidRPr="00A639E0">
              <w:rPr>
                <w:sz w:val="20"/>
                <w:szCs w:val="20"/>
              </w:rPr>
              <w:t>a</w:t>
            </w:r>
            <w:r w:rsidR="00FB4036" w:rsidRPr="00A639E0">
              <w:rPr>
                <w:sz w:val="20"/>
                <w:szCs w:val="20"/>
              </w:rPr>
              <w:t>.</w:t>
            </w:r>
          </w:p>
        </w:tc>
        <w:tc>
          <w:tcPr>
            <w:tcW w:w="2693" w:type="dxa"/>
            <w:vMerge/>
          </w:tcPr>
          <w:p w14:paraId="490115F1" w14:textId="77777777" w:rsidR="00700E5E" w:rsidRPr="00A639E0" w:rsidRDefault="00700E5E" w:rsidP="006349B4">
            <w:pPr>
              <w:jc w:val="center"/>
              <w:rPr>
                <w:sz w:val="20"/>
                <w:szCs w:val="20"/>
              </w:rPr>
            </w:pPr>
          </w:p>
        </w:tc>
      </w:tr>
      <w:tr w:rsidR="006C2C9F" w:rsidRPr="00A639E0" w14:paraId="4020F544" w14:textId="77777777" w:rsidTr="00373CE8">
        <w:trPr>
          <w:trHeight w:val="118"/>
        </w:trPr>
        <w:tc>
          <w:tcPr>
            <w:tcW w:w="1101" w:type="dxa"/>
            <w:vMerge w:val="restart"/>
            <w:textDirection w:val="btLr"/>
            <w:vAlign w:val="center"/>
          </w:tcPr>
          <w:p w14:paraId="088B55C8" w14:textId="77777777" w:rsidR="00A94FA0" w:rsidRPr="00A639E0" w:rsidRDefault="00A94FA0" w:rsidP="006349B4">
            <w:pPr>
              <w:ind w:left="113" w:right="113"/>
              <w:jc w:val="center"/>
              <w:rPr>
                <w:b/>
                <w:sz w:val="18"/>
              </w:rPr>
            </w:pPr>
            <w:r w:rsidRPr="00A639E0">
              <w:rPr>
                <w:b/>
                <w:sz w:val="18"/>
              </w:rPr>
              <w:t>P</w:t>
            </w:r>
            <w:r w:rsidR="00373CE8" w:rsidRPr="00A639E0">
              <w:rPr>
                <w:b/>
                <w:sz w:val="18"/>
              </w:rPr>
              <w:t xml:space="preserve">rzygotowanie posiedzenia Rady  </w:t>
            </w:r>
            <w:r w:rsidRPr="00A639E0">
              <w:rPr>
                <w:b/>
                <w:sz w:val="18"/>
              </w:rPr>
              <w:t>i obsługa techniczna posiedzenia, zgodnie z Regulaminem Rady</w:t>
            </w:r>
          </w:p>
        </w:tc>
        <w:tc>
          <w:tcPr>
            <w:tcW w:w="2126" w:type="dxa"/>
            <w:vAlign w:val="center"/>
          </w:tcPr>
          <w:p w14:paraId="646690BA" w14:textId="77777777" w:rsidR="00A94FA0" w:rsidRPr="00A639E0" w:rsidRDefault="00A94FA0" w:rsidP="006349B4">
            <w:pPr>
              <w:jc w:val="center"/>
              <w:rPr>
                <w:sz w:val="20"/>
                <w:szCs w:val="20"/>
              </w:rPr>
            </w:pPr>
            <w:r w:rsidRPr="00A639E0">
              <w:rPr>
                <w:sz w:val="20"/>
                <w:szCs w:val="20"/>
              </w:rPr>
              <w:t>Biuro LGD</w:t>
            </w:r>
          </w:p>
        </w:tc>
        <w:tc>
          <w:tcPr>
            <w:tcW w:w="9214" w:type="dxa"/>
          </w:tcPr>
          <w:p w14:paraId="4DCB1CD1" w14:textId="77777777" w:rsidR="00A94FA0" w:rsidRPr="00A639E0" w:rsidRDefault="00A94FA0" w:rsidP="006349B4">
            <w:pPr>
              <w:jc w:val="both"/>
              <w:rPr>
                <w:b/>
                <w:sz w:val="20"/>
                <w:szCs w:val="20"/>
              </w:rPr>
            </w:pPr>
            <w:r w:rsidRPr="00A639E0">
              <w:rPr>
                <w:b/>
                <w:sz w:val="20"/>
                <w:szCs w:val="20"/>
              </w:rPr>
              <w:t>Udostępnianie dokumentów Radzie LGD</w:t>
            </w:r>
          </w:p>
          <w:p w14:paraId="041D5153" w14:textId="77777777" w:rsidR="00A94FA0" w:rsidRPr="00A639E0" w:rsidRDefault="00A94FA0" w:rsidP="006349B4">
            <w:pPr>
              <w:jc w:val="both"/>
              <w:rPr>
                <w:sz w:val="20"/>
                <w:szCs w:val="20"/>
              </w:rPr>
            </w:pPr>
            <w:r w:rsidRPr="00A639E0">
              <w:rPr>
                <w:sz w:val="20"/>
                <w:szCs w:val="20"/>
              </w:rPr>
              <w:t>Najpóźniej 5 dni przed terminem posiedzenia, dokumenty udostępniane są członkom Rady w Biurze LGD.</w:t>
            </w:r>
          </w:p>
        </w:tc>
        <w:tc>
          <w:tcPr>
            <w:tcW w:w="2693" w:type="dxa"/>
            <w:vMerge w:val="restart"/>
          </w:tcPr>
          <w:p w14:paraId="73C596FF" w14:textId="77777777" w:rsidR="00A94FA0" w:rsidRPr="00A639E0" w:rsidRDefault="00A94FA0" w:rsidP="006349B4">
            <w:pPr>
              <w:jc w:val="both"/>
              <w:rPr>
                <w:i/>
                <w:sz w:val="20"/>
                <w:szCs w:val="20"/>
              </w:rPr>
            </w:pPr>
          </w:p>
          <w:p w14:paraId="7E3E972A" w14:textId="77777777" w:rsidR="00A94FA0" w:rsidRPr="00A639E0" w:rsidRDefault="00A94FA0" w:rsidP="006349B4">
            <w:pPr>
              <w:jc w:val="both"/>
              <w:rPr>
                <w:i/>
                <w:sz w:val="20"/>
                <w:szCs w:val="20"/>
              </w:rPr>
            </w:pPr>
            <w:r w:rsidRPr="00A639E0">
              <w:rPr>
                <w:i/>
                <w:sz w:val="20"/>
                <w:szCs w:val="20"/>
              </w:rPr>
              <w:t>Deklaracja poufności i bezstronności (stanowi załącznik do Regulaminu Rady)</w:t>
            </w:r>
          </w:p>
          <w:p w14:paraId="423A2111" w14:textId="77777777" w:rsidR="00A94FA0" w:rsidRPr="00A639E0" w:rsidRDefault="0071180F" w:rsidP="006349B4">
            <w:pPr>
              <w:jc w:val="both"/>
              <w:rPr>
                <w:b/>
                <w:sz w:val="20"/>
                <w:szCs w:val="20"/>
              </w:rPr>
            </w:pPr>
            <w:r w:rsidRPr="00A639E0">
              <w:rPr>
                <w:b/>
                <w:sz w:val="20"/>
                <w:szCs w:val="20"/>
              </w:rPr>
              <w:t>A</w:t>
            </w:r>
            <w:r w:rsidR="00A94FA0" w:rsidRPr="00A639E0">
              <w:rPr>
                <w:b/>
                <w:sz w:val="20"/>
                <w:szCs w:val="20"/>
              </w:rPr>
              <w:t>6_</w:t>
            </w:r>
            <w:r w:rsidR="00D1562F" w:rsidRPr="00A639E0">
              <w:rPr>
                <w:b/>
                <w:sz w:val="20"/>
                <w:szCs w:val="20"/>
              </w:rPr>
              <w:t>Wzór k</w:t>
            </w:r>
            <w:r w:rsidR="00A94FA0" w:rsidRPr="00A639E0">
              <w:rPr>
                <w:b/>
                <w:sz w:val="20"/>
                <w:szCs w:val="20"/>
              </w:rPr>
              <w:t>art</w:t>
            </w:r>
            <w:r w:rsidR="00D1562F" w:rsidRPr="00A639E0">
              <w:rPr>
                <w:b/>
                <w:sz w:val="20"/>
                <w:szCs w:val="20"/>
              </w:rPr>
              <w:t>y</w:t>
            </w:r>
            <w:r w:rsidR="00A94FA0" w:rsidRPr="00A639E0">
              <w:rPr>
                <w:b/>
                <w:sz w:val="20"/>
                <w:szCs w:val="20"/>
              </w:rPr>
              <w:t xml:space="preserve"> oceny zgodności operacji z LSR</w:t>
            </w:r>
          </w:p>
          <w:p w14:paraId="4B1357ED" w14:textId="77777777" w:rsidR="00A94FA0" w:rsidRPr="00A639E0" w:rsidRDefault="0071180F" w:rsidP="006349B4">
            <w:pPr>
              <w:jc w:val="both"/>
              <w:rPr>
                <w:sz w:val="20"/>
                <w:szCs w:val="20"/>
              </w:rPr>
            </w:pPr>
            <w:r w:rsidRPr="00A639E0">
              <w:rPr>
                <w:b/>
                <w:sz w:val="20"/>
                <w:szCs w:val="20"/>
              </w:rPr>
              <w:t>A</w:t>
            </w:r>
            <w:r w:rsidR="00A94FA0" w:rsidRPr="00A639E0">
              <w:rPr>
                <w:b/>
                <w:sz w:val="20"/>
                <w:szCs w:val="20"/>
              </w:rPr>
              <w:t>7_</w:t>
            </w:r>
            <w:r w:rsidR="00D1562F" w:rsidRPr="00A639E0">
              <w:rPr>
                <w:b/>
                <w:sz w:val="20"/>
                <w:szCs w:val="20"/>
              </w:rPr>
              <w:t>Wzór k</w:t>
            </w:r>
            <w:r w:rsidR="00A94FA0" w:rsidRPr="00A639E0">
              <w:rPr>
                <w:b/>
                <w:sz w:val="20"/>
                <w:szCs w:val="20"/>
              </w:rPr>
              <w:t>art</w:t>
            </w:r>
            <w:r w:rsidR="00D1562F" w:rsidRPr="00A639E0">
              <w:rPr>
                <w:b/>
                <w:sz w:val="20"/>
                <w:szCs w:val="20"/>
              </w:rPr>
              <w:t>y</w:t>
            </w:r>
            <w:r w:rsidR="00A94FA0" w:rsidRPr="00A639E0">
              <w:rPr>
                <w:b/>
                <w:sz w:val="20"/>
                <w:szCs w:val="20"/>
              </w:rPr>
              <w:t xml:space="preserve"> oceny wg kryteriów wyboru operacji</w:t>
            </w:r>
          </w:p>
        </w:tc>
      </w:tr>
      <w:tr w:rsidR="006C2C9F" w:rsidRPr="00A639E0" w14:paraId="0B443E92" w14:textId="77777777" w:rsidTr="00373CE8">
        <w:trPr>
          <w:trHeight w:val="118"/>
        </w:trPr>
        <w:tc>
          <w:tcPr>
            <w:tcW w:w="1101" w:type="dxa"/>
            <w:vMerge/>
          </w:tcPr>
          <w:p w14:paraId="4B6E0732" w14:textId="77777777" w:rsidR="00A94FA0" w:rsidRPr="00A639E0" w:rsidRDefault="00A94FA0" w:rsidP="006349B4">
            <w:pPr>
              <w:rPr>
                <w:sz w:val="20"/>
                <w:szCs w:val="20"/>
              </w:rPr>
            </w:pPr>
          </w:p>
        </w:tc>
        <w:tc>
          <w:tcPr>
            <w:tcW w:w="2126" w:type="dxa"/>
            <w:vAlign w:val="center"/>
          </w:tcPr>
          <w:p w14:paraId="5716ECAB" w14:textId="77777777" w:rsidR="00A94FA0" w:rsidRPr="00A639E0" w:rsidRDefault="00A94FA0" w:rsidP="006349B4">
            <w:pPr>
              <w:jc w:val="center"/>
              <w:rPr>
                <w:sz w:val="20"/>
                <w:szCs w:val="20"/>
              </w:rPr>
            </w:pPr>
            <w:r w:rsidRPr="00A639E0">
              <w:rPr>
                <w:sz w:val="20"/>
                <w:szCs w:val="20"/>
              </w:rPr>
              <w:t xml:space="preserve">Biuro LGD/ </w:t>
            </w:r>
            <w:r w:rsidR="00F71A37" w:rsidRPr="00A639E0">
              <w:rPr>
                <w:sz w:val="20"/>
                <w:szCs w:val="20"/>
              </w:rPr>
              <w:t xml:space="preserve">Opiekun procesu/ </w:t>
            </w:r>
            <w:r w:rsidRPr="00A639E0">
              <w:rPr>
                <w:sz w:val="20"/>
                <w:szCs w:val="20"/>
              </w:rPr>
              <w:t>Rada</w:t>
            </w:r>
          </w:p>
        </w:tc>
        <w:tc>
          <w:tcPr>
            <w:tcW w:w="9214" w:type="dxa"/>
          </w:tcPr>
          <w:p w14:paraId="25823E5B" w14:textId="77777777" w:rsidR="00A94FA0" w:rsidRPr="00A639E0" w:rsidRDefault="00A94FA0" w:rsidP="006349B4">
            <w:pPr>
              <w:jc w:val="both"/>
              <w:rPr>
                <w:sz w:val="20"/>
                <w:szCs w:val="20"/>
              </w:rPr>
            </w:pPr>
            <w:r w:rsidRPr="00A639E0">
              <w:rPr>
                <w:sz w:val="20"/>
                <w:szCs w:val="20"/>
              </w:rPr>
              <w:t>Obsługę techniczną posiedzenia zapewnia biuro LGD</w:t>
            </w:r>
            <w:r w:rsidR="00F71A37" w:rsidRPr="00A639E0">
              <w:rPr>
                <w:sz w:val="20"/>
                <w:szCs w:val="20"/>
              </w:rPr>
              <w:t xml:space="preserve"> we współpracy z Opiekunem procesu</w:t>
            </w:r>
            <w:r w:rsidRPr="00A639E0">
              <w:rPr>
                <w:sz w:val="20"/>
                <w:szCs w:val="20"/>
              </w:rPr>
              <w:t xml:space="preserve">, które przed posiedzeniem Rady przygotowuje kompletną dokumentację niezbędną do oceny i wyboru przez członków Rady: </w:t>
            </w:r>
          </w:p>
          <w:p w14:paraId="109EE18F" w14:textId="77777777" w:rsidR="00A94FA0" w:rsidRPr="00A639E0" w:rsidRDefault="00A94FA0" w:rsidP="006349B4">
            <w:pPr>
              <w:pStyle w:val="Akapitzlist"/>
              <w:widowControl w:val="0"/>
              <w:numPr>
                <w:ilvl w:val="0"/>
                <w:numId w:val="15"/>
              </w:numPr>
              <w:contextualSpacing/>
              <w:jc w:val="both"/>
              <w:rPr>
                <w:rFonts w:ascii="Times New Roman" w:hAnsi="Times New Roman"/>
                <w:sz w:val="20"/>
                <w:szCs w:val="20"/>
              </w:rPr>
            </w:pPr>
            <w:r w:rsidRPr="00A639E0">
              <w:rPr>
                <w:rFonts w:ascii="Times New Roman" w:hAnsi="Times New Roman"/>
                <w:sz w:val="20"/>
                <w:szCs w:val="20"/>
              </w:rPr>
              <w:t xml:space="preserve">Karty </w:t>
            </w:r>
            <w:r w:rsidR="007A1623" w:rsidRPr="00A639E0">
              <w:rPr>
                <w:b/>
                <w:sz w:val="20"/>
                <w:szCs w:val="20"/>
              </w:rPr>
              <w:t xml:space="preserve"> </w:t>
            </w:r>
            <w:r w:rsidR="007A1623" w:rsidRPr="00A639E0">
              <w:rPr>
                <w:rFonts w:ascii="Times New Roman" w:hAnsi="Times New Roman"/>
                <w:sz w:val="20"/>
                <w:szCs w:val="20"/>
              </w:rPr>
              <w:t xml:space="preserve">oceny zgodności </w:t>
            </w:r>
            <w:r w:rsidR="00373CE8" w:rsidRPr="00A639E0">
              <w:rPr>
                <w:rFonts w:ascii="Times New Roman" w:hAnsi="Times New Roman"/>
                <w:sz w:val="20"/>
                <w:szCs w:val="20"/>
              </w:rPr>
              <w:t xml:space="preserve">operacji </w:t>
            </w:r>
            <w:r w:rsidR="007A1623" w:rsidRPr="00A639E0">
              <w:rPr>
                <w:rFonts w:ascii="Times New Roman" w:hAnsi="Times New Roman"/>
                <w:sz w:val="20"/>
                <w:szCs w:val="20"/>
              </w:rPr>
              <w:t xml:space="preserve">z LSR </w:t>
            </w:r>
          </w:p>
          <w:p w14:paraId="3A3FDCC7" w14:textId="77777777" w:rsidR="00A94FA0" w:rsidRPr="00A639E0" w:rsidRDefault="00A94FA0" w:rsidP="006349B4">
            <w:pPr>
              <w:pStyle w:val="Akapitzlist"/>
              <w:widowControl w:val="0"/>
              <w:numPr>
                <w:ilvl w:val="0"/>
                <w:numId w:val="15"/>
              </w:numPr>
              <w:contextualSpacing/>
              <w:jc w:val="both"/>
              <w:rPr>
                <w:rFonts w:ascii="Times New Roman" w:hAnsi="Times New Roman"/>
                <w:sz w:val="20"/>
                <w:szCs w:val="20"/>
              </w:rPr>
            </w:pPr>
            <w:r w:rsidRPr="00A639E0">
              <w:rPr>
                <w:rFonts w:ascii="Times New Roman" w:hAnsi="Times New Roman"/>
                <w:sz w:val="20"/>
                <w:szCs w:val="20"/>
              </w:rPr>
              <w:t>Karty oceny wg kryteriów wyboru operacji</w:t>
            </w:r>
          </w:p>
          <w:p w14:paraId="3F05901D" w14:textId="77777777" w:rsidR="00A94FA0" w:rsidRPr="00A639E0" w:rsidRDefault="00A94FA0" w:rsidP="006349B4">
            <w:pPr>
              <w:pStyle w:val="Akapitzlist"/>
              <w:widowControl w:val="0"/>
              <w:numPr>
                <w:ilvl w:val="0"/>
                <w:numId w:val="15"/>
              </w:numPr>
              <w:contextualSpacing/>
              <w:jc w:val="both"/>
              <w:rPr>
                <w:rFonts w:ascii="Times New Roman" w:hAnsi="Times New Roman"/>
                <w:sz w:val="20"/>
                <w:szCs w:val="20"/>
              </w:rPr>
            </w:pPr>
            <w:r w:rsidRPr="00A639E0">
              <w:rPr>
                <w:rFonts w:ascii="Times New Roman" w:hAnsi="Times New Roman"/>
                <w:sz w:val="20"/>
                <w:szCs w:val="20"/>
              </w:rPr>
              <w:t>Deklaracje poufności i bezstronności.</w:t>
            </w:r>
          </w:p>
          <w:p w14:paraId="53768FDC" w14:textId="77777777" w:rsidR="00A94FA0" w:rsidRPr="00A639E0" w:rsidRDefault="00A94FA0" w:rsidP="006349B4">
            <w:pPr>
              <w:jc w:val="both"/>
              <w:rPr>
                <w:i/>
                <w:strike/>
                <w:sz w:val="20"/>
                <w:szCs w:val="20"/>
              </w:rPr>
            </w:pPr>
            <w:r w:rsidRPr="00A639E0">
              <w:rPr>
                <w:sz w:val="20"/>
                <w:szCs w:val="20"/>
              </w:rPr>
              <w:t>Protokół z posiedzenia Rady sporządza pracownik Biura LGD, a zatwierdza prowadzący posiedzenie Przewodniczący lub Wiceprzewodniczący.</w:t>
            </w:r>
          </w:p>
        </w:tc>
        <w:tc>
          <w:tcPr>
            <w:tcW w:w="2693" w:type="dxa"/>
            <w:vMerge/>
            <w:vAlign w:val="center"/>
          </w:tcPr>
          <w:p w14:paraId="0679D746" w14:textId="77777777" w:rsidR="00A94FA0" w:rsidRPr="00A639E0" w:rsidRDefault="00A94FA0" w:rsidP="006349B4">
            <w:pPr>
              <w:jc w:val="both"/>
              <w:rPr>
                <w:b/>
                <w:sz w:val="20"/>
                <w:szCs w:val="20"/>
              </w:rPr>
            </w:pPr>
          </w:p>
        </w:tc>
      </w:tr>
    </w:tbl>
    <w:p w14:paraId="54212BF9" w14:textId="77777777" w:rsidR="00700E5E" w:rsidRPr="00A639E0" w:rsidRDefault="00700E5E" w:rsidP="00700E5E"/>
    <w:p w14:paraId="17A0CD7F" w14:textId="77777777" w:rsidR="00373CE8" w:rsidRPr="00A639E0" w:rsidRDefault="00373CE8" w:rsidP="00700E5E"/>
    <w:p w14:paraId="0EF8330B" w14:textId="77777777" w:rsidR="0070054C" w:rsidRPr="00A639E0" w:rsidRDefault="0070054C" w:rsidP="00700E5E"/>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9213"/>
        <w:gridCol w:w="2694"/>
      </w:tblGrid>
      <w:tr w:rsidR="006C2C9F" w:rsidRPr="00A639E0" w14:paraId="2F1A7978" w14:textId="77777777" w:rsidTr="00373CE8">
        <w:trPr>
          <w:trHeight w:val="747"/>
        </w:trPr>
        <w:tc>
          <w:tcPr>
            <w:tcW w:w="1134" w:type="dxa"/>
            <w:vAlign w:val="center"/>
          </w:tcPr>
          <w:p w14:paraId="62CADF6C" w14:textId="77777777" w:rsidR="00F71A37" w:rsidRPr="00A639E0" w:rsidRDefault="00F71A37" w:rsidP="002B577E">
            <w:pPr>
              <w:jc w:val="center"/>
              <w:rPr>
                <w:b/>
                <w:sz w:val="20"/>
                <w:szCs w:val="22"/>
              </w:rPr>
            </w:pPr>
            <w:r w:rsidRPr="00A639E0">
              <w:rPr>
                <w:b/>
                <w:sz w:val="20"/>
                <w:szCs w:val="22"/>
              </w:rPr>
              <w:t>ETAP</w:t>
            </w:r>
          </w:p>
        </w:tc>
        <w:tc>
          <w:tcPr>
            <w:tcW w:w="2127" w:type="dxa"/>
            <w:vAlign w:val="center"/>
          </w:tcPr>
          <w:p w14:paraId="1BEA1571" w14:textId="77777777" w:rsidR="00F71A37" w:rsidRPr="00A639E0" w:rsidRDefault="00F71A37" w:rsidP="002B577E">
            <w:pPr>
              <w:jc w:val="center"/>
              <w:rPr>
                <w:b/>
                <w:sz w:val="20"/>
                <w:szCs w:val="22"/>
              </w:rPr>
            </w:pPr>
            <w:r w:rsidRPr="00A639E0">
              <w:rPr>
                <w:b/>
                <w:sz w:val="18"/>
                <w:szCs w:val="22"/>
              </w:rPr>
              <w:t>ORGAN/OSOBA ODPOWIEDZIALNY/A</w:t>
            </w:r>
          </w:p>
        </w:tc>
        <w:tc>
          <w:tcPr>
            <w:tcW w:w="9213" w:type="dxa"/>
            <w:vAlign w:val="center"/>
          </w:tcPr>
          <w:p w14:paraId="7E455668" w14:textId="77777777" w:rsidR="00F71A37" w:rsidRPr="00A639E0" w:rsidRDefault="00F71A37" w:rsidP="002B577E">
            <w:pPr>
              <w:jc w:val="center"/>
              <w:rPr>
                <w:b/>
                <w:sz w:val="20"/>
                <w:szCs w:val="22"/>
              </w:rPr>
            </w:pPr>
            <w:r w:rsidRPr="00A639E0">
              <w:rPr>
                <w:b/>
                <w:sz w:val="20"/>
                <w:szCs w:val="22"/>
              </w:rPr>
              <w:t>CZYNNOŚCI</w:t>
            </w:r>
          </w:p>
        </w:tc>
        <w:tc>
          <w:tcPr>
            <w:tcW w:w="2694" w:type="dxa"/>
            <w:vAlign w:val="center"/>
          </w:tcPr>
          <w:p w14:paraId="4510C320" w14:textId="77777777" w:rsidR="00F71A37" w:rsidRPr="00A639E0" w:rsidRDefault="00F71A37" w:rsidP="002B577E">
            <w:pPr>
              <w:jc w:val="center"/>
              <w:rPr>
                <w:b/>
                <w:sz w:val="20"/>
                <w:szCs w:val="22"/>
              </w:rPr>
            </w:pPr>
            <w:r w:rsidRPr="00A639E0">
              <w:rPr>
                <w:b/>
                <w:sz w:val="20"/>
                <w:szCs w:val="22"/>
              </w:rPr>
              <w:t>WZORY DOKUMENTÓW/Dokumenty źródłowe</w:t>
            </w:r>
          </w:p>
        </w:tc>
      </w:tr>
      <w:tr w:rsidR="006C2C9F" w:rsidRPr="00A639E0" w14:paraId="26462618" w14:textId="77777777" w:rsidTr="006349B4">
        <w:trPr>
          <w:trHeight w:val="118"/>
        </w:trPr>
        <w:tc>
          <w:tcPr>
            <w:tcW w:w="15168" w:type="dxa"/>
            <w:gridSpan w:val="4"/>
            <w:shd w:val="clear" w:color="auto" w:fill="8DB3E2" w:themeFill="text2" w:themeFillTint="66"/>
            <w:vAlign w:val="center"/>
          </w:tcPr>
          <w:p w14:paraId="25B2B814" w14:textId="77777777" w:rsidR="006349B4" w:rsidRPr="00A639E0" w:rsidRDefault="006349B4" w:rsidP="006349B4">
            <w:pPr>
              <w:pStyle w:val="Bezodstpw"/>
              <w:numPr>
                <w:ilvl w:val="1"/>
                <w:numId w:val="5"/>
              </w:numPr>
              <w:rPr>
                <w:rFonts w:ascii="Times New Roman" w:hAnsi="Times New Roman"/>
                <w:b/>
              </w:rPr>
            </w:pPr>
            <w:r w:rsidRPr="00A639E0">
              <w:rPr>
                <w:rFonts w:ascii="Times New Roman" w:hAnsi="Times New Roman"/>
                <w:b/>
              </w:rPr>
              <w:t xml:space="preserve">PROCES PRZEPROWADZANIA OCENY ZGODNOŚCI OPERACJI Z LSR, W TYM Z PROGRAMEM </w:t>
            </w:r>
          </w:p>
          <w:p w14:paraId="544C95AE" w14:textId="77777777" w:rsidR="006349B4" w:rsidRPr="00A639E0" w:rsidRDefault="006349B4" w:rsidP="006349B4">
            <w:pPr>
              <w:pStyle w:val="Bezodstpw"/>
              <w:jc w:val="center"/>
              <w:rPr>
                <w:rFonts w:ascii="Times New Roman" w:hAnsi="Times New Roman"/>
                <w:b/>
              </w:rPr>
            </w:pPr>
            <w:r w:rsidRPr="00A639E0">
              <w:rPr>
                <w:rFonts w:ascii="Times New Roman" w:hAnsi="Times New Roman"/>
                <w:b/>
              </w:rPr>
              <w:t>ORAZ WYBORU OPERACJI DO FINANSOWANIA</w:t>
            </w:r>
          </w:p>
          <w:p w14:paraId="191719D1" w14:textId="77777777" w:rsidR="006349B4" w:rsidRPr="00A639E0" w:rsidRDefault="006349B4" w:rsidP="0004263D">
            <w:pPr>
              <w:jc w:val="center"/>
              <w:rPr>
                <w:sz w:val="20"/>
                <w:szCs w:val="20"/>
              </w:rPr>
            </w:pPr>
            <w:r w:rsidRPr="00A639E0">
              <w:rPr>
                <w:b/>
              </w:rPr>
              <w:t>(</w:t>
            </w:r>
            <w:r w:rsidR="0004263D" w:rsidRPr="00A639E0">
              <w:rPr>
                <w:b/>
                <w:sz w:val="22"/>
              </w:rPr>
              <w:t>w terminie 60 dni od dnia następującego po ostatnim dniu terminu składania wniosków o udzielenie wsparcia zgodnie z art. 21 ust. 5 ustawy RLKS</w:t>
            </w:r>
            <w:r w:rsidRPr="00A639E0">
              <w:rPr>
                <w:b/>
              </w:rPr>
              <w:t>)</w:t>
            </w:r>
          </w:p>
        </w:tc>
      </w:tr>
      <w:tr w:rsidR="006C2C9F" w:rsidRPr="00A639E0" w14:paraId="2D93B49B" w14:textId="77777777" w:rsidTr="00373CE8">
        <w:trPr>
          <w:trHeight w:val="118"/>
        </w:trPr>
        <w:tc>
          <w:tcPr>
            <w:tcW w:w="1134" w:type="dxa"/>
            <w:vMerge w:val="restart"/>
            <w:textDirection w:val="btLr"/>
            <w:vAlign w:val="center"/>
          </w:tcPr>
          <w:p w14:paraId="6C301EEA" w14:textId="77777777" w:rsidR="00F71A37" w:rsidRPr="00A639E0" w:rsidRDefault="00F71A37" w:rsidP="006349B4">
            <w:pPr>
              <w:ind w:left="113" w:right="113"/>
              <w:jc w:val="center"/>
              <w:rPr>
                <w:b/>
              </w:rPr>
            </w:pPr>
            <w:r w:rsidRPr="00A639E0">
              <w:rPr>
                <w:b/>
                <w:sz w:val="20"/>
              </w:rPr>
              <w:t>Ocena zgodności operacji</w:t>
            </w:r>
            <w:r w:rsidR="00E3008F" w:rsidRPr="00A639E0">
              <w:rPr>
                <w:b/>
                <w:sz w:val="20"/>
              </w:rPr>
              <w:t xml:space="preserve"> </w:t>
            </w:r>
            <w:r w:rsidRPr="00A639E0">
              <w:rPr>
                <w:b/>
                <w:sz w:val="20"/>
              </w:rPr>
              <w:t>z LSR i wyboru operacji oraz ustalenie kwot wsparcia, zgodnie z regulaminem Rady</w:t>
            </w:r>
          </w:p>
        </w:tc>
        <w:tc>
          <w:tcPr>
            <w:tcW w:w="2127" w:type="dxa"/>
            <w:vAlign w:val="center"/>
          </w:tcPr>
          <w:p w14:paraId="0D1ED9B1" w14:textId="77777777" w:rsidR="00F71A37" w:rsidRPr="00A639E0" w:rsidRDefault="00F71A37" w:rsidP="002B577E">
            <w:pPr>
              <w:jc w:val="center"/>
              <w:rPr>
                <w:sz w:val="20"/>
                <w:szCs w:val="20"/>
              </w:rPr>
            </w:pPr>
            <w:r w:rsidRPr="00A639E0">
              <w:rPr>
                <w:sz w:val="20"/>
                <w:szCs w:val="20"/>
              </w:rPr>
              <w:t>Członkowie Rady</w:t>
            </w:r>
          </w:p>
          <w:p w14:paraId="73921751" w14:textId="77777777" w:rsidR="00F71A37" w:rsidRPr="00A639E0" w:rsidRDefault="00F71A37" w:rsidP="002B577E">
            <w:pPr>
              <w:jc w:val="center"/>
              <w:rPr>
                <w:sz w:val="20"/>
                <w:szCs w:val="20"/>
              </w:rPr>
            </w:pPr>
          </w:p>
        </w:tc>
        <w:tc>
          <w:tcPr>
            <w:tcW w:w="9213" w:type="dxa"/>
            <w:vAlign w:val="center"/>
          </w:tcPr>
          <w:p w14:paraId="46956B39" w14:textId="77777777" w:rsidR="00F71A37" w:rsidRPr="00A639E0" w:rsidRDefault="00F71A37" w:rsidP="002B577E">
            <w:pPr>
              <w:jc w:val="both"/>
              <w:rPr>
                <w:sz w:val="20"/>
                <w:szCs w:val="20"/>
              </w:rPr>
            </w:pPr>
            <w:r w:rsidRPr="00A639E0">
              <w:rPr>
                <w:sz w:val="20"/>
                <w:szCs w:val="20"/>
              </w:rPr>
              <w:t>Podpisanie listy obecności na posiedzeniu rady z podziałem na sektory.</w:t>
            </w:r>
          </w:p>
        </w:tc>
        <w:tc>
          <w:tcPr>
            <w:tcW w:w="2694" w:type="dxa"/>
          </w:tcPr>
          <w:p w14:paraId="6D3F39A7" w14:textId="77777777" w:rsidR="00F71A37" w:rsidRPr="00A639E0" w:rsidRDefault="00C35DF0" w:rsidP="00F71A37">
            <w:pPr>
              <w:rPr>
                <w:b/>
                <w:sz w:val="20"/>
                <w:szCs w:val="20"/>
              </w:rPr>
            </w:pPr>
            <w:r w:rsidRPr="00A639E0">
              <w:rPr>
                <w:b/>
                <w:sz w:val="20"/>
                <w:szCs w:val="20"/>
              </w:rPr>
              <w:t>A</w:t>
            </w:r>
            <w:r w:rsidR="00F71A37" w:rsidRPr="00A639E0">
              <w:rPr>
                <w:b/>
                <w:sz w:val="20"/>
                <w:szCs w:val="20"/>
              </w:rPr>
              <w:t xml:space="preserve">8_Wzór listy obecności </w:t>
            </w:r>
          </w:p>
        </w:tc>
      </w:tr>
      <w:tr w:rsidR="006C2C9F" w:rsidRPr="00A639E0" w14:paraId="18C076D8" w14:textId="77777777" w:rsidTr="00373CE8">
        <w:trPr>
          <w:trHeight w:val="118"/>
        </w:trPr>
        <w:tc>
          <w:tcPr>
            <w:tcW w:w="1134" w:type="dxa"/>
            <w:vMerge/>
          </w:tcPr>
          <w:p w14:paraId="16845862" w14:textId="77777777" w:rsidR="00DD1A60" w:rsidRPr="00A639E0" w:rsidRDefault="00DD1A60" w:rsidP="002B577E"/>
        </w:tc>
        <w:tc>
          <w:tcPr>
            <w:tcW w:w="2127" w:type="dxa"/>
            <w:vAlign w:val="center"/>
          </w:tcPr>
          <w:p w14:paraId="6E3F524F" w14:textId="77777777" w:rsidR="00DD1A60" w:rsidRPr="00A639E0" w:rsidRDefault="00DD1A60" w:rsidP="00BB24DE">
            <w:pPr>
              <w:jc w:val="center"/>
              <w:rPr>
                <w:sz w:val="20"/>
                <w:szCs w:val="20"/>
              </w:rPr>
            </w:pPr>
            <w:r w:rsidRPr="00A639E0">
              <w:rPr>
                <w:sz w:val="20"/>
                <w:szCs w:val="20"/>
              </w:rPr>
              <w:t>Przewodniczący Rady</w:t>
            </w:r>
          </w:p>
        </w:tc>
        <w:tc>
          <w:tcPr>
            <w:tcW w:w="9213" w:type="dxa"/>
            <w:vAlign w:val="center"/>
          </w:tcPr>
          <w:p w14:paraId="0E458F12" w14:textId="77777777" w:rsidR="00DD1A60" w:rsidRPr="00A639E0" w:rsidRDefault="00DD1A60" w:rsidP="00FA52FB">
            <w:pPr>
              <w:jc w:val="both"/>
              <w:rPr>
                <w:sz w:val="20"/>
                <w:szCs w:val="20"/>
              </w:rPr>
            </w:pPr>
            <w:r w:rsidRPr="00A639E0">
              <w:rPr>
                <w:sz w:val="20"/>
                <w:szCs w:val="20"/>
              </w:rPr>
              <w:t xml:space="preserve">Otwarcie posiedzenia, przedstawienie porządku obrad, sprawdzenia quorum obrad. Stwierdzenie prawomocności obrad. Powołanie </w:t>
            </w:r>
            <w:r w:rsidR="00FA52FB" w:rsidRPr="00A639E0">
              <w:rPr>
                <w:sz w:val="20"/>
                <w:szCs w:val="20"/>
              </w:rPr>
              <w:t>dwóch lub więcej członków Komisji Skrutacyjnej.</w:t>
            </w:r>
          </w:p>
        </w:tc>
        <w:tc>
          <w:tcPr>
            <w:tcW w:w="2694" w:type="dxa"/>
            <w:vMerge w:val="restart"/>
          </w:tcPr>
          <w:p w14:paraId="1D8E6E72" w14:textId="77777777" w:rsidR="00DD1A60" w:rsidRPr="00A639E0" w:rsidRDefault="00DD1A60" w:rsidP="002B577E">
            <w:pPr>
              <w:rPr>
                <w:i/>
                <w:sz w:val="20"/>
                <w:szCs w:val="20"/>
              </w:rPr>
            </w:pPr>
          </w:p>
          <w:p w14:paraId="7C2FDB22" w14:textId="77777777" w:rsidR="00DD1A60" w:rsidRPr="00A639E0" w:rsidRDefault="00DD1A60" w:rsidP="002B577E">
            <w:pPr>
              <w:rPr>
                <w:i/>
                <w:sz w:val="20"/>
                <w:szCs w:val="20"/>
              </w:rPr>
            </w:pPr>
          </w:p>
          <w:p w14:paraId="52F6B1BE" w14:textId="77777777" w:rsidR="00DD1A60" w:rsidRPr="00A639E0" w:rsidRDefault="00DD1A60" w:rsidP="002B577E">
            <w:pPr>
              <w:rPr>
                <w:i/>
                <w:sz w:val="20"/>
                <w:szCs w:val="20"/>
              </w:rPr>
            </w:pPr>
          </w:p>
          <w:p w14:paraId="5D0DB2BE" w14:textId="77777777" w:rsidR="00DD1A60" w:rsidRPr="00A639E0" w:rsidRDefault="00DD1A60" w:rsidP="002B577E">
            <w:pPr>
              <w:rPr>
                <w:b/>
                <w:i/>
                <w:sz w:val="20"/>
                <w:szCs w:val="20"/>
              </w:rPr>
            </w:pPr>
            <w:r w:rsidRPr="00A639E0">
              <w:rPr>
                <w:b/>
                <w:i/>
                <w:sz w:val="20"/>
                <w:szCs w:val="20"/>
              </w:rPr>
              <w:t>Deklaracja poufności i bezstronności</w:t>
            </w:r>
            <w:r w:rsidR="00C35DF0" w:rsidRPr="00A639E0">
              <w:rPr>
                <w:b/>
                <w:i/>
                <w:sz w:val="20"/>
                <w:szCs w:val="20"/>
              </w:rPr>
              <w:t>,</w:t>
            </w:r>
            <w:r w:rsidRPr="00A639E0">
              <w:rPr>
                <w:b/>
                <w:i/>
                <w:sz w:val="20"/>
                <w:szCs w:val="20"/>
              </w:rPr>
              <w:t xml:space="preserve"> Rejestr interesów członków Rady LGD (stanowią załącznik do Regulaminu Rady)</w:t>
            </w:r>
          </w:p>
          <w:p w14:paraId="718F125D" w14:textId="77777777" w:rsidR="00DD1A60" w:rsidRPr="00A639E0" w:rsidRDefault="00DD1A60" w:rsidP="002B577E">
            <w:pPr>
              <w:jc w:val="center"/>
              <w:rPr>
                <w:sz w:val="20"/>
                <w:szCs w:val="20"/>
              </w:rPr>
            </w:pPr>
          </w:p>
        </w:tc>
      </w:tr>
      <w:tr w:rsidR="006C2C9F" w:rsidRPr="00A639E0" w14:paraId="51EE7779" w14:textId="77777777" w:rsidTr="00373CE8">
        <w:trPr>
          <w:trHeight w:val="118"/>
        </w:trPr>
        <w:tc>
          <w:tcPr>
            <w:tcW w:w="1134" w:type="dxa"/>
            <w:vMerge/>
          </w:tcPr>
          <w:p w14:paraId="2A9BF617" w14:textId="77777777" w:rsidR="00DD1A60" w:rsidRPr="00A639E0" w:rsidRDefault="00DD1A60" w:rsidP="002B577E"/>
        </w:tc>
        <w:tc>
          <w:tcPr>
            <w:tcW w:w="2127" w:type="dxa"/>
            <w:vAlign w:val="center"/>
          </w:tcPr>
          <w:p w14:paraId="3C3C9DFB" w14:textId="77777777" w:rsidR="00DD1A60" w:rsidRPr="00A639E0" w:rsidRDefault="00DD1A60" w:rsidP="002B577E">
            <w:pPr>
              <w:jc w:val="center"/>
              <w:rPr>
                <w:sz w:val="20"/>
                <w:szCs w:val="20"/>
              </w:rPr>
            </w:pPr>
            <w:r w:rsidRPr="00A639E0">
              <w:rPr>
                <w:sz w:val="20"/>
                <w:szCs w:val="20"/>
              </w:rPr>
              <w:t xml:space="preserve">Członkowie Rady/Pracownik biura LGD </w:t>
            </w:r>
          </w:p>
          <w:p w14:paraId="7C8586EA" w14:textId="77777777" w:rsidR="00DD1A60" w:rsidRPr="00A639E0" w:rsidRDefault="00DD1A60" w:rsidP="002B577E">
            <w:pPr>
              <w:jc w:val="center"/>
              <w:rPr>
                <w:sz w:val="20"/>
                <w:szCs w:val="20"/>
              </w:rPr>
            </w:pPr>
          </w:p>
        </w:tc>
        <w:tc>
          <w:tcPr>
            <w:tcW w:w="9213" w:type="dxa"/>
          </w:tcPr>
          <w:p w14:paraId="2995ABF5" w14:textId="77777777" w:rsidR="00DD1A60" w:rsidRPr="00A639E0" w:rsidRDefault="00DD1A60" w:rsidP="002B577E">
            <w:pPr>
              <w:jc w:val="both"/>
              <w:rPr>
                <w:sz w:val="20"/>
                <w:szCs w:val="20"/>
              </w:rPr>
            </w:pPr>
            <w:r w:rsidRPr="00A639E0">
              <w:rPr>
                <w:sz w:val="20"/>
                <w:szCs w:val="20"/>
              </w:rPr>
              <w:t xml:space="preserve">Przed przystąpieniem do oceny i wyboru operacji złożonych w ramach danego naboru, każdy Członek Rady podpisuje deklarację poufności i bezstronności zawierającą informację o ewentualnych </w:t>
            </w:r>
            <w:proofErr w:type="spellStart"/>
            <w:r w:rsidRPr="00A639E0">
              <w:rPr>
                <w:sz w:val="20"/>
                <w:szCs w:val="20"/>
              </w:rPr>
              <w:t>wyłączeniach</w:t>
            </w:r>
            <w:proofErr w:type="spellEnd"/>
            <w:r w:rsidRPr="00A639E0">
              <w:rPr>
                <w:sz w:val="20"/>
                <w:szCs w:val="20"/>
              </w:rPr>
              <w:t xml:space="preserve"> z oceny oraz oświadczenie, że członek Rady zapoznał się z procedurą wyboru i oceny operacji.</w:t>
            </w:r>
          </w:p>
          <w:p w14:paraId="6DF28DAC" w14:textId="77777777" w:rsidR="00DD1A60" w:rsidRPr="00A639E0" w:rsidRDefault="00DD1A60" w:rsidP="002B577E">
            <w:pPr>
              <w:jc w:val="both"/>
              <w:rPr>
                <w:b/>
                <w:sz w:val="20"/>
                <w:szCs w:val="20"/>
              </w:rPr>
            </w:pPr>
            <w:r w:rsidRPr="00A639E0">
              <w:rPr>
                <w:b/>
                <w:sz w:val="20"/>
                <w:szCs w:val="20"/>
              </w:rPr>
              <w:t>Na podstawie złożonych deklaracji Pracownik biura LGD wypełnia Rejestr interesów członków Rady LGD</w:t>
            </w:r>
          </w:p>
        </w:tc>
        <w:tc>
          <w:tcPr>
            <w:tcW w:w="2694" w:type="dxa"/>
            <w:vMerge/>
            <w:vAlign w:val="center"/>
          </w:tcPr>
          <w:p w14:paraId="0D31FE1E" w14:textId="77777777" w:rsidR="00DD1A60" w:rsidRPr="00A639E0" w:rsidRDefault="00DD1A60" w:rsidP="002B577E">
            <w:pPr>
              <w:jc w:val="center"/>
              <w:rPr>
                <w:sz w:val="20"/>
                <w:szCs w:val="20"/>
              </w:rPr>
            </w:pPr>
          </w:p>
        </w:tc>
      </w:tr>
      <w:tr w:rsidR="006C2C9F" w:rsidRPr="00A639E0" w14:paraId="7F9AB339" w14:textId="77777777" w:rsidTr="00373CE8">
        <w:trPr>
          <w:trHeight w:val="118"/>
        </w:trPr>
        <w:tc>
          <w:tcPr>
            <w:tcW w:w="1134" w:type="dxa"/>
            <w:vMerge/>
          </w:tcPr>
          <w:p w14:paraId="446A4E19" w14:textId="77777777" w:rsidR="00DD1A60" w:rsidRPr="00A639E0" w:rsidRDefault="00DD1A60" w:rsidP="002B577E"/>
        </w:tc>
        <w:tc>
          <w:tcPr>
            <w:tcW w:w="2127" w:type="dxa"/>
            <w:vAlign w:val="center"/>
          </w:tcPr>
          <w:p w14:paraId="3D42F990" w14:textId="77777777" w:rsidR="00DD1A60" w:rsidRPr="00A639E0" w:rsidRDefault="00DD1A60" w:rsidP="002B577E">
            <w:pPr>
              <w:jc w:val="center"/>
              <w:rPr>
                <w:bCs/>
                <w:sz w:val="20"/>
                <w:szCs w:val="20"/>
              </w:rPr>
            </w:pPr>
            <w:r w:rsidRPr="00A639E0">
              <w:rPr>
                <w:bCs/>
                <w:sz w:val="20"/>
                <w:szCs w:val="20"/>
              </w:rPr>
              <w:t>Przewodniczący Rady</w:t>
            </w:r>
          </w:p>
          <w:p w14:paraId="4D6CD30B" w14:textId="77777777" w:rsidR="00DD1A60" w:rsidRPr="00A639E0" w:rsidRDefault="00DD1A60" w:rsidP="002B577E">
            <w:pPr>
              <w:jc w:val="center"/>
              <w:rPr>
                <w:strike/>
                <w:sz w:val="20"/>
                <w:szCs w:val="20"/>
              </w:rPr>
            </w:pPr>
          </w:p>
        </w:tc>
        <w:tc>
          <w:tcPr>
            <w:tcW w:w="9213" w:type="dxa"/>
            <w:shd w:val="clear" w:color="auto" w:fill="auto"/>
          </w:tcPr>
          <w:p w14:paraId="62E91CA5" w14:textId="77777777" w:rsidR="00DD1A60" w:rsidRPr="00A639E0" w:rsidRDefault="00DD1A60" w:rsidP="002B577E">
            <w:pPr>
              <w:pStyle w:val="Akapitzlist"/>
              <w:ind w:left="0"/>
              <w:jc w:val="both"/>
              <w:rPr>
                <w:rFonts w:ascii="Times New Roman" w:hAnsi="Times New Roman"/>
                <w:b/>
                <w:bCs/>
                <w:sz w:val="20"/>
                <w:szCs w:val="20"/>
              </w:rPr>
            </w:pPr>
            <w:r w:rsidRPr="00A639E0">
              <w:rPr>
                <w:rFonts w:ascii="Times New Roman" w:hAnsi="Times New Roman"/>
                <w:b/>
                <w:bCs/>
                <w:sz w:val="20"/>
                <w:szCs w:val="20"/>
              </w:rPr>
              <w:t>Głosowanie w sprawie wyłączenia członka Rady z oceny.</w:t>
            </w:r>
          </w:p>
          <w:p w14:paraId="23FCC301" w14:textId="77777777" w:rsidR="00DD1A60" w:rsidRPr="00A639E0" w:rsidRDefault="00DD1A60" w:rsidP="002B577E">
            <w:pPr>
              <w:pStyle w:val="Akapitzlist"/>
              <w:ind w:left="0"/>
              <w:jc w:val="both"/>
              <w:rPr>
                <w:rFonts w:ascii="Times New Roman" w:hAnsi="Times New Roman"/>
                <w:bCs/>
                <w:sz w:val="20"/>
                <w:szCs w:val="20"/>
              </w:rPr>
            </w:pPr>
            <w:r w:rsidRPr="00A639E0">
              <w:rPr>
                <w:rFonts w:ascii="Times New Roman" w:hAnsi="Times New Roman"/>
                <w:bCs/>
                <w:sz w:val="20"/>
                <w:szCs w:val="20"/>
              </w:rPr>
              <w:t xml:space="preserve">W przypadku, gdy po zapoznaniu się z rejestrem interesów występują dalsze wątpliwości co do bezstronności członka Rady w odniesieniu do danej operacji, Przewodniczący Rady przeprowadza głosowanie w sprawie wykluczenia Członka z oceny. </w:t>
            </w:r>
          </w:p>
          <w:p w14:paraId="32D1C7C5" w14:textId="77777777" w:rsidR="00DD1A60" w:rsidRPr="00A639E0" w:rsidRDefault="00DD1A60" w:rsidP="002B577E">
            <w:pPr>
              <w:pStyle w:val="Akapitzlist"/>
              <w:ind w:left="0"/>
              <w:jc w:val="both"/>
              <w:rPr>
                <w:rFonts w:ascii="Times New Roman" w:hAnsi="Times New Roman"/>
                <w:b/>
                <w:bCs/>
                <w:sz w:val="20"/>
                <w:szCs w:val="20"/>
              </w:rPr>
            </w:pPr>
            <w:r w:rsidRPr="00A639E0">
              <w:rPr>
                <w:rFonts w:ascii="Times New Roman" w:hAnsi="Times New Roman"/>
                <w:b/>
                <w:bCs/>
                <w:sz w:val="20"/>
                <w:szCs w:val="20"/>
              </w:rPr>
              <w:t>Decyzję Rady odnotowuje się w protokole z posiedzenia oraz rejestrze interesów.</w:t>
            </w:r>
          </w:p>
        </w:tc>
        <w:tc>
          <w:tcPr>
            <w:tcW w:w="2694" w:type="dxa"/>
            <w:vMerge/>
          </w:tcPr>
          <w:p w14:paraId="34E99234" w14:textId="77777777" w:rsidR="00DD1A60" w:rsidRPr="00A639E0" w:rsidRDefault="00DD1A60" w:rsidP="002B577E">
            <w:pPr>
              <w:jc w:val="center"/>
              <w:rPr>
                <w:sz w:val="20"/>
                <w:szCs w:val="20"/>
              </w:rPr>
            </w:pPr>
          </w:p>
        </w:tc>
      </w:tr>
      <w:tr w:rsidR="006C2C9F" w:rsidRPr="00A639E0" w14:paraId="1ECACB6D" w14:textId="77777777" w:rsidTr="00373CE8">
        <w:trPr>
          <w:trHeight w:val="118"/>
        </w:trPr>
        <w:tc>
          <w:tcPr>
            <w:tcW w:w="1134" w:type="dxa"/>
            <w:vMerge/>
          </w:tcPr>
          <w:p w14:paraId="6CDA85D8" w14:textId="77777777" w:rsidR="00DD1A60" w:rsidRPr="00A639E0" w:rsidRDefault="00DD1A60" w:rsidP="002B577E"/>
        </w:tc>
        <w:tc>
          <w:tcPr>
            <w:tcW w:w="2127" w:type="dxa"/>
            <w:vAlign w:val="center"/>
          </w:tcPr>
          <w:p w14:paraId="164D9E4A" w14:textId="77777777" w:rsidR="00DD1A60" w:rsidRPr="00A639E0" w:rsidRDefault="00DD1A60" w:rsidP="002B577E">
            <w:pPr>
              <w:jc w:val="center"/>
              <w:rPr>
                <w:sz w:val="20"/>
                <w:szCs w:val="20"/>
              </w:rPr>
            </w:pPr>
            <w:r w:rsidRPr="00A639E0">
              <w:rPr>
                <w:sz w:val="20"/>
                <w:szCs w:val="20"/>
              </w:rPr>
              <w:t>Komisja skrutacyjna/</w:t>
            </w:r>
          </w:p>
          <w:p w14:paraId="3ABE493C" w14:textId="77777777" w:rsidR="00DD1A60" w:rsidRPr="00A639E0" w:rsidRDefault="00DD1A60" w:rsidP="002B577E">
            <w:pPr>
              <w:jc w:val="center"/>
              <w:rPr>
                <w:sz w:val="20"/>
                <w:szCs w:val="20"/>
              </w:rPr>
            </w:pPr>
            <w:r w:rsidRPr="00A639E0">
              <w:rPr>
                <w:sz w:val="20"/>
                <w:szCs w:val="20"/>
              </w:rPr>
              <w:t xml:space="preserve">Opiekun procesu </w:t>
            </w:r>
          </w:p>
          <w:p w14:paraId="310C6029" w14:textId="77777777" w:rsidR="00DD1A60" w:rsidRPr="00A639E0" w:rsidRDefault="00DD1A60" w:rsidP="002B577E">
            <w:pPr>
              <w:jc w:val="center"/>
              <w:rPr>
                <w:sz w:val="20"/>
                <w:szCs w:val="20"/>
              </w:rPr>
            </w:pPr>
          </w:p>
        </w:tc>
        <w:tc>
          <w:tcPr>
            <w:tcW w:w="9213" w:type="dxa"/>
          </w:tcPr>
          <w:p w14:paraId="42D1C4CF" w14:textId="77777777" w:rsidR="00DD1A60" w:rsidRPr="00A639E0" w:rsidRDefault="00DD1A60" w:rsidP="002B577E">
            <w:pPr>
              <w:jc w:val="both"/>
              <w:rPr>
                <w:sz w:val="20"/>
                <w:szCs w:val="20"/>
              </w:rPr>
            </w:pPr>
            <w:r w:rsidRPr="00A639E0">
              <w:rPr>
                <w:sz w:val="20"/>
                <w:szCs w:val="20"/>
              </w:rPr>
              <w:t>Obliczanie wyników poszczególnych głosowań, w tym zachowania parytetu równowagi sektorowej.</w:t>
            </w:r>
          </w:p>
          <w:p w14:paraId="047810B8" w14:textId="77777777" w:rsidR="002F5B17" w:rsidRPr="00A639E0" w:rsidRDefault="00DD1A60" w:rsidP="002B577E">
            <w:pPr>
              <w:jc w:val="both"/>
              <w:rPr>
                <w:sz w:val="20"/>
                <w:szCs w:val="20"/>
              </w:rPr>
            </w:pPr>
            <w:r w:rsidRPr="00A639E0">
              <w:rPr>
                <w:sz w:val="20"/>
                <w:szCs w:val="20"/>
              </w:rPr>
              <w:t>Czuwanie nad prawidłowym przebiegiem procesu oceny i wyboru, poprawnością wypełniania kart oceny, zgodności formalnej. Sprawdzanie   zbieżności/rozbieżności ocen na podstawie złożonych kart oceny.</w:t>
            </w:r>
          </w:p>
        </w:tc>
        <w:tc>
          <w:tcPr>
            <w:tcW w:w="2694" w:type="dxa"/>
            <w:vMerge w:val="restart"/>
          </w:tcPr>
          <w:p w14:paraId="0D261C51" w14:textId="77777777" w:rsidR="009569C6" w:rsidRPr="00A639E0" w:rsidRDefault="00C35DF0" w:rsidP="00C35DF0">
            <w:pPr>
              <w:widowControl w:val="0"/>
              <w:rPr>
                <w:rFonts w:eastAsia="Courier New"/>
                <w:b/>
                <w:i/>
                <w:sz w:val="16"/>
                <w:szCs w:val="20"/>
              </w:rPr>
            </w:pPr>
            <w:r w:rsidRPr="00A639E0">
              <w:rPr>
                <w:b/>
                <w:sz w:val="20"/>
              </w:rPr>
              <w:t>A9_Karta ustalenia wymaganego kworum i zachowania odpowiedniego parytetu   w procedurze oceny i wyboru operacji/ projektów</w:t>
            </w:r>
            <w:r w:rsidRPr="00A639E0">
              <w:rPr>
                <w:rFonts w:eastAsia="Courier New"/>
                <w:b/>
                <w:i/>
                <w:sz w:val="16"/>
                <w:szCs w:val="20"/>
              </w:rPr>
              <w:t xml:space="preserve"> </w:t>
            </w:r>
          </w:p>
          <w:p w14:paraId="0A190F1E" w14:textId="77777777" w:rsidR="009569C6" w:rsidRPr="00A639E0" w:rsidRDefault="009569C6" w:rsidP="009569C6">
            <w:pPr>
              <w:widowControl w:val="0"/>
              <w:jc w:val="both"/>
              <w:rPr>
                <w:rFonts w:eastAsia="Courier New"/>
                <w:i/>
                <w:sz w:val="20"/>
                <w:szCs w:val="20"/>
              </w:rPr>
            </w:pPr>
            <w:r w:rsidRPr="00A639E0">
              <w:rPr>
                <w:rFonts w:eastAsia="Courier New"/>
                <w:i/>
                <w:sz w:val="20"/>
                <w:szCs w:val="20"/>
              </w:rPr>
              <w:t xml:space="preserve">Art. 32 ust. 2 lit b oraz art. 34 ust. 3 lit b rozporządzenia 1303/2013 </w:t>
            </w:r>
          </w:p>
          <w:p w14:paraId="7E65B482" w14:textId="77777777" w:rsidR="009569C6" w:rsidRPr="00A639E0" w:rsidRDefault="009569C6" w:rsidP="002B577E">
            <w:pPr>
              <w:rPr>
                <w:sz w:val="20"/>
                <w:szCs w:val="20"/>
              </w:rPr>
            </w:pPr>
            <w:r w:rsidRPr="00A639E0">
              <w:rPr>
                <w:i/>
                <w:sz w:val="20"/>
                <w:szCs w:val="20"/>
              </w:rPr>
              <w:t>Regulamin Rady LGD</w:t>
            </w:r>
          </w:p>
        </w:tc>
      </w:tr>
      <w:tr w:rsidR="006C2C9F" w:rsidRPr="00A639E0" w14:paraId="731ECAA7" w14:textId="77777777" w:rsidTr="00373CE8">
        <w:trPr>
          <w:trHeight w:val="803"/>
        </w:trPr>
        <w:tc>
          <w:tcPr>
            <w:tcW w:w="1134" w:type="dxa"/>
            <w:vMerge/>
          </w:tcPr>
          <w:p w14:paraId="64EAD329" w14:textId="77777777" w:rsidR="00DD1A60" w:rsidRPr="00A639E0" w:rsidRDefault="00DD1A60" w:rsidP="002B577E"/>
        </w:tc>
        <w:tc>
          <w:tcPr>
            <w:tcW w:w="2127" w:type="dxa"/>
            <w:vAlign w:val="center"/>
          </w:tcPr>
          <w:p w14:paraId="1FB3BF70" w14:textId="77777777" w:rsidR="00DD1A60" w:rsidRPr="00A639E0" w:rsidRDefault="00DD1A60" w:rsidP="00DD1A60">
            <w:pPr>
              <w:jc w:val="center"/>
              <w:rPr>
                <w:sz w:val="20"/>
                <w:szCs w:val="20"/>
              </w:rPr>
            </w:pPr>
            <w:r w:rsidRPr="00A639E0">
              <w:rPr>
                <w:sz w:val="20"/>
                <w:szCs w:val="20"/>
              </w:rPr>
              <w:t xml:space="preserve">Przewodniczący Rady / Opiekun procesu </w:t>
            </w:r>
          </w:p>
        </w:tc>
        <w:tc>
          <w:tcPr>
            <w:tcW w:w="9213" w:type="dxa"/>
            <w:shd w:val="clear" w:color="auto" w:fill="auto"/>
          </w:tcPr>
          <w:p w14:paraId="4DC3E29C" w14:textId="77777777" w:rsidR="009569C6" w:rsidRPr="00A639E0" w:rsidRDefault="009569C6" w:rsidP="009569C6">
            <w:pPr>
              <w:widowControl w:val="0"/>
              <w:jc w:val="both"/>
              <w:rPr>
                <w:rFonts w:eastAsia="Courier New"/>
                <w:sz w:val="20"/>
                <w:szCs w:val="20"/>
              </w:rPr>
            </w:pPr>
            <w:r w:rsidRPr="00A639E0">
              <w:rPr>
                <w:rFonts w:eastAsia="Courier New"/>
                <w:sz w:val="20"/>
                <w:szCs w:val="20"/>
              </w:rPr>
              <w:t>Potwierdzanie prawomocności obrad.</w:t>
            </w:r>
          </w:p>
          <w:p w14:paraId="6ED959FA" w14:textId="77777777" w:rsidR="009569C6" w:rsidRPr="00A639E0" w:rsidRDefault="009569C6" w:rsidP="009569C6">
            <w:pPr>
              <w:widowControl w:val="0"/>
              <w:jc w:val="both"/>
              <w:rPr>
                <w:rFonts w:eastAsia="Courier New"/>
                <w:sz w:val="20"/>
                <w:szCs w:val="20"/>
              </w:rPr>
            </w:pPr>
            <w:r w:rsidRPr="00A639E0">
              <w:rPr>
                <w:rFonts w:eastAsia="Courier New"/>
                <w:sz w:val="20"/>
                <w:szCs w:val="20"/>
              </w:rPr>
              <w:t>Sprawdzanie zachowania parytetów:</w:t>
            </w:r>
          </w:p>
          <w:p w14:paraId="235DCDD3" w14:textId="77777777" w:rsidR="009569C6" w:rsidRPr="00A639E0" w:rsidRDefault="009569C6" w:rsidP="00684ABF">
            <w:pPr>
              <w:widowControl w:val="0"/>
              <w:numPr>
                <w:ilvl w:val="0"/>
                <w:numId w:val="33"/>
              </w:numPr>
              <w:jc w:val="both"/>
              <w:rPr>
                <w:rFonts w:eastAsia="Courier New"/>
                <w:sz w:val="20"/>
                <w:szCs w:val="20"/>
              </w:rPr>
            </w:pPr>
            <w:r w:rsidRPr="00A639E0">
              <w:rPr>
                <w:rFonts w:eastAsia="Courier New"/>
                <w:sz w:val="20"/>
                <w:szCs w:val="20"/>
              </w:rPr>
              <w:t>na poziomie podejmowania decyzji ani władze publiczne, ani żadna z grup interesu nie posiada więcej niż 49% praw głosu,</w:t>
            </w:r>
          </w:p>
          <w:p w14:paraId="60ADD0D2" w14:textId="77777777" w:rsidR="009569C6" w:rsidRPr="00A639E0" w:rsidRDefault="009569C6" w:rsidP="00684ABF">
            <w:pPr>
              <w:widowControl w:val="0"/>
              <w:numPr>
                <w:ilvl w:val="0"/>
                <w:numId w:val="33"/>
              </w:numPr>
              <w:jc w:val="both"/>
              <w:rPr>
                <w:rFonts w:eastAsia="Courier New"/>
                <w:sz w:val="20"/>
                <w:szCs w:val="20"/>
              </w:rPr>
            </w:pPr>
            <w:r w:rsidRPr="00A639E0">
              <w:rPr>
                <w:rFonts w:eastAsia="Courier New"/>
                <w:sz w:val="20"/>
                <w:szCs w:val="20"/>
              </w:rPr>
              <w:t>co najmniej 50% głosów w decyzjach dotyczących wyboru pochodzi od partnerów niebędących instytucjami publicznymi</w:t>
            </w:r>
          </w:p>
          <w:p w14:paraId="0730F8D6" w14:textId="77777777" w:rsidR="00DD1A60" w:rsidRPr="00A639E0" w:rsidRDefault="009569C6" w:rsidP="009569C6">
            <w:pPr>
              <w:jc w:val="both"/>
              <w:rPr>
                <w:sz w:val="20"/>
                <w:szCs w:val="20"/>
              </w:rPr>
            </w:pPr>
            <w:r w:rsidRPr="00A639E0">
              <w:rPr>
                <w:rFonts w:eastAsia="Courier New"/>
                <w:b/>
                <w:sz w:val="20"/>
                <w:szCs w:val="20"/>
              </w:rPr>
              <w:t>przed każdym głosowaniem nad operacjami</w:t>
            </w:r>
            <w:r w:rsidRPr="00A639E0">
              <w:rPr>
                <w:rFonts w:eastAsia="Courier New"/>
                <w:sz w:val="20"/>
                <w:szCs w:val="20"/>
              </w:rPr>
              <w:t>.</w:t>
            </w:r>
          </w:p>
        </w:tc>
        <w:tc>
          <w:tcPr>
            <w:tcW w:w="2694" w:type="dxa"/>
            <w:vMerge/>
            <w:shd w:val="clear" w:color="auto" w:fill="auto"/>
          </w:tcPr>
          <w:p w14:paraId="7CC6D679" w14:textId="77777777" w:rsidR="00DD1A60" w:rsidRPr="00A639E0" w:rsidRDefault="00DD1A60" w:rsidP="002B577E">
            <w:pPr>
              <w:rPr>
                <w:b/>
                <w:sz w:val="20"/>
                <w:szCs w:val="20"/>
              </w:rPr>
            </w:pPr>
          </w:p>
        </w:tc>
      </w:tr>
      <w:tr w:rsidR="006C2C9F" w:rsidRPr="00A639E0" w14:paraId="45E57814" w14:textId="77777777" w:rsidTr="00373CE8">
        <w:trPr>
          <w:trHeight w:val="802"/>
        </w:trPr>
        <w:tc>
          <w:tcPr>
            <w:tcW w:w="1134" w:type="dxa"/>
            <w:vMerge/>
          </w:tcPr>
          <w:p w14:paraId="7F515BAE" w14:textId="77777777" w:rsidR="00F71A37" w:rsidRPr="00A639E0" w:rsidRDefault="00F71A37" w:rsidP="002B577E"/>
        </w:tc>
        <w:tc>
          <w:tcPr>
            <w:tcW w:w="2127" w:type="dxa"/>
            <w:vAlign w:val="center"/>
          </w:tcPr>
          <w:p w14:paraId="6F371B84" w14:textId="77777777" w:rsidR="00F71A37" w:rsidRPr="00A639E0" w:rsidRDefault="00F71A37" w:rsidP="002B577E">
            <w:pPr>
              <w:jc w:val="center"/>
              <w:rPr>
                <w:sz w:val="20"/>
                <w:szCs w:val="20"/>
              </w:rPr>
            </w:pPr>
            <w:r w:rsidRPr="00A639E0">
              <w:rPr>
                <w:sz w:val="20"/>
                <w:szCs w:val="20"/>
              </w:rPr>
              <w:t>Członkowie Rady / Przewodniczący Rady</w:t>
            </w:r>
            <w:r w:rsidR="00DD1A60" w:rsidRPr="00A639E0">
              <w:rPr>
                <w:sz w:val="20"/>
                <w:szCs w:val="20"/>
              </w:rPr>
              <w:t xml:space="preserve"> / Opiekun procesu</w:t>
            </w:r>
          </w:p>
          <w:p w14:paraId="30279A27" w14:textId="77777777" w:rsidR="00F71A37" w:rsidRPr="00A639E0" w:rsidRDefault="00F71A37" w:rsidP="002B577E">
            <w:pPr>
              <w:jc w:val="center"/>
              <w:rPr>
                <w:sz w:val="20"/>
                <w:szCs w:val="20"/>
              </w:rPr>
            </w:pPr>
            <w:r w:rsidRPr="00A639E0">
              <w:rPr>
                <w:sz w:val="20"/>
                <w:szCs w:val="20"/>
              </w:rPr>
              <w:t xml:space="preserve"> </w:t>
            </w:r>
          </w:p>
          <w:p w14:paraId="7A51A61A" w14:textId="77777777" w:rsidR="00F71A37" w:rsidRPr="00A639E0" w:rsidRDefault="00F71A37" w:rsidP="002B577E">
            <w:pPr>
              <w:jc w:val="center"/>
              <w:rPr>
                <w:sz w:val="20"/>
                <w:szCs w:val="20"/>
              </w:rPr>
            </w:pPr>
          </w:p>
          <w:p w14:paraId="295E2EC7" w14:textId="77777777" w:rsidR="00F71A37" w:rsidRPr="00A639E0" w:rsidRDefault="00F71A37" w:rsidP="002B577E">
            <w:pPr>
              <w:rPr>
                <w:sz w:val="20"/>
                <w:szCs w:val="20"/>
              </w:rPr>
            </w:pPr>
          </w:p>
          <w:p w14:paraId="1D356189" w14:textId="77777777" w:rsidR="00F71A37" w:rsidRPr="00A639E0" w:rsidRDefault="00F71A37" w:rsidP="002B577E">
            <w:pPr>
              <w:jc w:val="center"/>
              <w:rPr>
                <w:sz w:val="20"/>
                <w:szCs w:val="20"/>
              </w:rPr>
            </w:pPr>
          </w:p>
        </w:tc>
        <w:tc>
          <w:tcPr>
            <w:tcW w:w="9213" w:type="dxa"/>
            <w:shd w:val="clear" w:color="auto" w:fill="auto"/>
          </w:tcPr>
          <w:p w14:paraId="23EB850F" w14:textId="77777777" w:rsidR="00F71A37" w:rsidRPr="00A639E0" w:rsidRDefault="00F71A37" w:rsidP="002B577E">
            <w:pPr>
              <w:jc w:val="both"/>
              <w:rPr>
                <w:sz w:val="20"/>
                <w:szCs w:val="20"/>
              </w:rPr>
            </w:pPr>
            <w:r w:rsidRPr="00A639E0">
              <w:rPr>
                <w:sz w:val="20"/>
                <w:szCs w:val="20"/>
              </w:rPr>
              <w:lastRenderedPageBreak/>
              <w:t xml:space="preserve">Członkowie Rady LGD, w oparciu o karty weryfikacji wstępnej wniosku wypełnionej przez pracownika biura LGD dokonują oceny wniosków, w tym oceny zgodności operacji z LSR. </w:t>
            </w:r>
            <w:r w:rsidR="007056B6" w:rsidRPr="00A639E0">
              <w:rPr>
                <w:sz w:val="20"/>
              </w:rPr>
              <w:t>Ocena wniosków dokonywana przez członków Rady, może odbywać się z wykorzystaniem platformy internetowej.</w:t>
            </w:r>
          </w:p>
          <w:p w14:paraId="1D5C6472" w14:textId="77777777" w:rsidR="00F71A37" w:rsidRPr="00A639E0" w:rsidRDefault="00F71A37" w:rsidP="002B577E">
            <w:pPr>
              <w:jc w:val="both"/>
              <w:rPr>
                <w:sz w:val="20"/>
                <w:szCs w:val="20"/>
              </w:rPr>
            </w:pPr>
            <w:r w:rsidRPr="00A639E0">
              <w:rPr>
                <w:sz w:val="20"/>
                <w:szCs w:val="20"/>
              </w:rPr>
              <w:lastRenderedPageBreak/>
              <w:t xml:space="preserve">Każdy wniosek oceniany jest indywidualnie przez poszczególnych członków Rady obecnych na posiedzeniu, przy czym przed każdym głosowaniem w sprawie oceny każdego wniosku </w:t>
            </w:r>
            <w:r w:rsidR="00DD1A60" w:rsidRPr="00A639E0">
              <w:rPr>
                <w:sz w:val="20"/>
                <w:szCs w:val="20"/>
              </w:rPr>
              <w:t>Opiekun procesu</w:t>
            </w:r>
            <w:r w:rsidRPr="00A639E0">
              <w:rPr>
                <w:sz w:val="20"/>
                <w:szCs w:val="20"/>
              </w:rPr>
              <w:t xml:space="preserve"> sprawdza, czy organ decyzyj</w:t>
            </w:r>
            <w:r w:rsidR="00F32B66" w:rsidRPr="00A639E0">
              <w:rPr>
                <w:sz w:val="20"/>
                <w:szCs w:val="20"/>
              </w:rPr>
              <w:t>ny zachowuje wymagane parytety.</w:t>
            </w:r>
          </w:p>
          <w:p w14:paraId="7C8634A4" w14:textId="77777777" w:rsidR="00F71A37" w:rsidRPr="00A639E0" w:rsidRDefault="00F71A37" w:rsidP="002B577E">
            <w:pPr>
              <w:jc w:val="both"/>
              <w:rPr>
                <w:sz w:val="20"/>
                <w:szCs w:val="20"/>
              </w:rPr>
            </w:pPr>
            <w:r w:rsidRPr="00A639E0">
              <w:rPr>
                <w:sz w:val="20"/>
                <w:szCs w:val="20"/>
              </w:rPr>
              <w:t xml:space="preserve">Dokonanie oceny na </w:t>
            </w:r>
            <w:r w:rsidR="006349B4" w:rsidRPr="00A639E0">
              <w:rPr>
                <w:iCs/>
                <w:sz w:val="20"/>
                <w:szCs w:val="20"/>
              </w:rPr>
              <w:t xml:space="preserve">Kartach oceny zgodności operacji </w:t>
            </w:r>
            <w:r w:rsidR="007A1623" w:rsidRPr="00A639E0">
              <w:rPr>
                <w:sz w:val="20"/>
                <w:szCs w:val="20"/>
              </w:rPr>
              <w:t>z LSR</w:t>
            </w:r>
            <w:r w:rsidR="007A1623" w:rsidRPr="00A639E0">
              <w:rPr>
                <w:iCs/>
                <w:sz w:val="20"/>
                <w:szCs w:val="20"/>
              </w:rPr>
              <w:t xml:space="preserve"> </w:t>
            </w:r>
            <w:r w:rsidRPr="00A639E0">
              <w:rPr>
                <w:sz w:val="20"/>
                <w:szCs w:val="20"/>
              </w:rPr>
              <w:t>członek Rady potwie</w:t>
            </w:r>
            <w:r w:rsidR="00F32B66" w:rsidRPr="00A639E0">
              <w:rPr>
                <w:sz w:val="20"/>
                <w:szCs w:val="20"/>
              </w:rPr>
              <w:t xml:space="preserve">rdza własnoręcznym podpisem.   </w:t>
            </w:r>
          </w:p>
          <w:p w14:paraId="439E5F81" w14:textId="77777777" w:rsidR="00F71A37" w:rsidRPr="00A639E0" w:rsidRDefault="00F71A37" w:rsidP="002B577E">
            <w:pPr>
              <w:jc w:val="both"/>
              <w:rPr>
                <w:b/>
                <w:sz w:val="20"/>
                <w:szCs w:val="20"/>
              </w:rPr>
            </w:pPr>
            <w:r w:rsidRPr="00A639E0">
              <w:rPr>
                <w:b/>
                <w:sz w:val="20"/>
                <w:szCs w:val="20"/>
              </w:rPr>
              <w:t>Operacje, które nie spełniają warunków, jak poniżej:</w:t>
            </w:r>
          </w:p>
          <w:p w14:paraId="2DC2AF4E" w14:textId="77777777" w:rsidR="00F71A37" w:rsidRPr="00A639E0" w:rsidRDefault="00F71A37" w:rsidP="00684ABF">
            <w:pPr>
              <w:numPr>
                <w:ilvl w:val="0"/>
                <w:numId w:val="19"/>
              </w:numPr>
              <w:jc w:val="both"/>
              <w:rPr>
                <w:sz w:val="20"/>
                <w:szCs w:val="20"/>
              </w:rPr>
            </w:pPr>
            <w:r w:rsidRPr="00A639E0">
              <w:rPr>
                <w:sz w:val="20"/>
                <w:szCs w:val="20"/>
              </w:rPr>
              <w:t>złożenie wniosku w miejscu i terminie wskazanym w ogłoszeniu o naborze,</w:t>
            </w:r>
          </w:p>
          <w:p w14:paraId="20CC1C34" w14:textId="77777777" w:rsidR="00F71A37" w:rsidRPr="00A639E0" w:rsidRDefault="00F71A37" w:rsidP="00684ABF">
            <w:pPr>
              <w:numPr>
                <w:ilvl w:val="0"/>
                <w:numId w:val="19"/>
              </w:numPr>
              <w:jc w:val="both"/>
              <w:rPr>
                <w:sz w:val="20"/>
                <w:szCs w:val="20"/>
              </w:rPr>
            </w:pPr>
            <w:r w:rsidRPr="00A639E0">
              <w:rPr>
                <w:sz w:val="20"/>
                <w:szCs w:val="20"/>
              </w:rPr>
              <w:t>zgodność operacji z zakresem tematycznym, który został wskazany w ogłoszeniu o naborze,</w:t>
            </w:r>
          </w:p>
          <w:p w14:paraId="5162BAB3" w14:textId="77777777" w:rsidR="00F71A37" w:rsidRPr="00A639E0" w:rsidRDefault="00F71A37" w:rsidP="00684ABF">
            <w:pPr>
              <w:numPr>
                <w:ilvl w:val="0"/>
                <w:numId w:val="19"/>
              </w:numPr>
              <w:jc w:val="both"/>
              <w:rPr>
                <w:b/>
                <w:sz w:val="20"/>
                <w:szCs w:val="20"/>
              </w:rPr>
            </w:pPr>
            <w:r w:rsidRPr="00A639E0">
              <w:rPr>
                <w:sz w:val="20"/>
                <w:szCs w:val="20"/>
              </w:rPr>
              <w:t>realizacji przez operację celów głównych i szczegółowych LSR, przez osiąganie zaplanowanych</w:t>
            </w:r>
            <w:r w:rsidRPr="00A639E0">
              <w:rPr>
                <w:b/>
                <w:sz w:val="20"/>
                <w:szCs w:val="20"/>
              </w:rPr>
              <w:t xml:space="preserve"> </w:t>
            </w:r>
            <w:r w:rsidRPr="00A639E0">
              <w:rPr>
                <w:sz w:val="20"/>
                <w:szCs w:val="20"/>
              </w:rPr>
              <w:t>w</w:t>
            </w:r>
            <w:r w:rsidRPr="00A639E0">
              <w:rPr>
                <w:b/>
                <w:sz w:val="20"/>
                <w:szCs w:val="20"/>
              </w:rPr>
              <w:t xml:space="preserve"> </w:t>
            </w:r>
            <w:r w:rsidRPr="00A639E0">
              <w:rPr>
                <w:sz w:val="20"/>
                <w:szCs w:val="20"/>
              </w:rPr>
              <w:t>LSR wskaźników</w:t>
            </w:r>
            <w:r w:rsidRPr="00A639E0">
              <w:rPr>
                <w:b/>
                <w:sz w:val="20"/>
                <w:szCs w:val="20"/>
              </w:rPr>
              <w:t>,</w:t>
            </w:r>
          </w:p>
          <w:p w14:paraId="53A14DA0" w14:textId="77777777" w:rsidR="00F71A37" w:rsidRPr="00A639E0" w:rsidRDefault="00F71A37" w:rsidP="00684ABF">
            <w:pPr>
              <w:numPr>
                <w:ilvl w:val="0"/>
                <w:numId w:val="19"/>
              </w:numPr>
              <w:jc w:val="both"/>
              <w:rPr>
                <w:sz w:val="20"/>
                <w:szCs w:val="20"/>
              </w:rPr>
            </w:pPr>
            <w:r w:rsidRPr="00A639E0">
              <w:rPr>
                <w:sz w:val="20"/>
                <w:szCs w:val="20"/>
              </w:rPr>
              <w:t>zgodności operacji z Programem, w ramach którego jest planowana realizacja tej operacji, w tym:</w:t>
            </w:r>
          </w:p>
          <w:p w14:paraId="6E2BE2D7" w14:textId="77777777" w:rsidR="00F71A37" w:rsidRPr="00A639E0" w:rsidRDefault="00F71A37" w:rsidP="00684ABF">
            <w:pPr>
              <w:pStyle w:val="Akapitzlist"/>
              <w:numPr>
                <w:ilvl w:val="0"/>
                <w:numId w:val="16"/>
              </w:numPr>
              <w:ind w:left="673" w:hanging="313"/>
              <w:contextualSpacing/>
              <w:jc w:val="both"/>
              <w:rPr>
                <w:rFonts w:ascii="Times New Roman" w:hAnsi="Times New Roman"/>
                <w:sz w:val="20"/>
                <w:szCs w:val="20"/>
              </w:rPr>
            </w:pPr>
            <w:r w:rsidRPr="00A639E0">
              <w:rPr>
                <w:rFonts w:ascii="Times New Roman" w:hAnsi="Times New Roman"/>
                <w:sz w:val="20"/>
                <w:szCs w:val="20"/>
              </w:rPr>
              <w:t>zgodności z formą wsparcia wskazaną w ogłoszeniu o naborze wniosków o przyznanie pomocy (refundacja albo ryczałt – premia),</w:t>
            </w:r>
          </w:p>
          <w:p w14:paraId="24AA4BA4" w14:textId="77777777" w:rsidR="00F71A37" w:rsidRPr="00A639E0" w:rsidRDefault="00F71A37" w:rsidP="00684ABF">
            <w:pPr>
              <w:pStyle w:val="Akapitzlist"/>
              <w:numPr>
                <w:ilvl w:val="0"/>
                <w:numId w:val="16"/>
              </w:numPr>
              <w:ind w:left="673" w:hanging="313"/>
              <w:contextualSpacing/>
              <w:jc w:val="both"/>
              <w:rPr>
                <w:rFonts w:ascii="Times New Roman" w:hAnsi="Times New Roman"/>
                <w:sz w:val="20"/>
                <w:szCs w:val="20"/>
              </w:rPr>
            </w:pPr>
            <w:r w:rsidRPr="00A639E0">
              <w:rPr>
                <w:rFonts w:ascii="Times New Roman" w:hAnsi="Times New Roman"/>
                <w:sz w:val="20"/>
                <w:szCs w:val="20"/>
              </w:rPr>
              <w:t>zgodności z warunkami udzielenia wsparcia obowiązującymi w ramach naboru,</w:t>
            </w:r>
          </w:p>
          <w:p w14:paraId="34249E08" w14:textId="77777777" w:rsidR="00F71A37" w:rsidRPr="00A639E0" w:rsidRDefault="00F71A37" w:rsidP="002B577E">
            <w:pPr>
              <w:jc w:val="both"/>
              <w:rPr>
                <w:b/>
                <w:sz w:val="20"/>
                <w:szCs w:val="20"/>
              </w:rPr>
            </w:pPr>
            <w:r w:rsidRPr="00A639E0">
              <w:rPr>
                <w:b/>
                <w:sz w:val="20"/>
                <w:szCs w:val="20"/>
              </w:rPr>
              <w:t>nie</w:t>
            </w:r>
            <w:r w:rsidR="007A1623" w:rsidRPr="00A639E0">
              <w:rPr>
                <w:b/>
                <w:sz w:val="20"/>
                <w:szCs w:val="20"/>
              </w:rPr>
              <w:t xml:space="preserve"> podlegają wyborowi przez Radę.</w:t>
            </w:r>
          </w:p>
          <w:p w14:paraId="7BCF6F5F" w14:textId="77777777" w:rsidR="00F71A37" w:rsidRPr="00A639E0" w:rsidRDefault="0094171A" w:rsidP="00F32B66">
            <w:pPr>
              <w:widowControl w:val="0"/>
              <w:jc w:val="both"/>
              <w:rPr>
                <w:rFonts w:eastAsia="Courier New"/>
                <w:sz w:val="20"/>
                <w:szCs w:val="20"/>
              </w:rPr>
            </w:pPr>
            <w:r w:rsidRPr="00A639E0">
              <w:rPr>
                <w:rFonts w:eastAsia="Courier New"/>
                <w:sz w:val="20"/>
                <w:szCs w:val="20"/>
              </w:rPr>
              <w:t xml:space="preserve">Dla każdej operacji podejmowana jest uchwała </w:t>
            </w:r>
            <w:r w:rsidR="00F32B66" w:rsidRPr="00A639E0">
              <w:rPr>
                <w:rFonts w:eastAsia="Courier New"/>
                <w:sz w:val="20"/>
                <w:szCs w:val="20"/>
              </w:rPr>
              <w:t xml:space="preserve">Rady LGD o zgodności operacji </w:t>
            </w:r>
            <w:r w:rsidRPr="00A639E0">
              <w:rPr>
                <w:rFonts w:eastAsia="Courier New"/>
                <w:sz w:val="20"/>
                <w:szCs w:val="20"/>
              </w:rPr>
              <w:t>z LSR, również w odniesieniu do operacji nie spe</w:t>
            </w:r>
            <w:r w:rsidR="00F32B66" w:rsidRPr="00A639E0">
              <w:rPr>
                <w:rFonts w:eastAsia="Courier New"/>
                <w:sz w:val="20"/>
                <w:szCs w:val="20"/>
              </w:rPr>
              <w:t>łniających warunków formalnych.</w:t>
            </w:r>
          </w:p>
        </w:tc>
        <w:tc>
          <w:tcPr>
            <w:tcW w:w="2694" w:type="dxa"/>
            <w:shd w:val="clear" w:color="auto" w:fill="auto"/>
          </w:tcPr>
          <w:p w14:paraId="5FF080E0" w14:textId="77777777" w:rsidR="00C35DF0" w:rsidRPr="00A639E0" w:rsidRDefault="00C35DF0" w:rsidP="00C35DF0">
            <w:pPr>
              <w:jc w:val="both"/>
              <w:rPr>
                <w:b/>
                <w:sz w:val="20"/>
                <w:szCs w:val="20"/>
              </w:rPr>
            </w:pPr>
            <w:r w:rsidRPr="00A639E0">
              <w:rPr>
                <w:b/>
                <w:sz w:val="20"/>
                <w:szCs w:val="20"/>
              </w:rPr>
              <w:lastRenderedPageBreak/>
              <w:t>A6_Wzór karty oceny zgodności operacji z LSR</w:t>
            </w:r>
          </w:p>
          <w:p w14:paraId="288D0AD6" w14:textId="77777777" w:rsidR="00F71A37" w:rsidRPr="00A639E0" w:rsidRDefault="00F71A37" w:rsidP="006349B4">
            <w:pPr>
              <w:rPr>
                <w:i/>
                <w:sz w:val="20"/>
                <w:szCs w:val="20"/>
              </w:rPr>
            </w:pPr>
            <w:r w:rsidRPr="00A639E0">
              <w:rPr>
                <w:i/>
                <w:sz w:val="20"/>
                <w:szCs w:val="20"/>
              </w:rPr>
              <w:t>Art. 21 ustawy o RLKS</w:t>
            </w:r>
          </w:p>
        </w:tc>
      </w:tr>
      <w:tr w:rsidR="006C2C9F" w:rsidRPr="00A639E0" w14:paraId="47BFAB23" w14:textId="77777777" w:rsidTr="00373CE8">
        <w:trPr>
          <w:trHeight w:val="367"/>
        </w:trPr>
        <w:tc>
          <w:tcPr>
            <w:tcW w:w="1134" w:type="dxa"/>
            <w:vMerge/>
          </w:tcPr>
          <w:p w14:paraId="0F3C63EC" w14:textId="77777777" w:rsidR="00F71A37" w:rsidRPr="00A639E0" w:rsidRDefault="00F71A37" w:rsidP="002B577E"/>
        </w:tc>
        <w:tc>
          <w:tcPr>
            <w:tcW w:w="2127" w:type="dxa"/>
            <w:vAlign w:val="center"/>
          </w:tcPr>
          <w:p w14:paraId="1AD2013F" w14:textId="77777777" w:rsidR="00F71A37" w:rsidRPr="00A639E0" w:rsidRDefault="00F71A37" w:rsidP="002B577E">
            <w:pPr>
              <w:jc w:val="center"/>
              <w:rPr>
                <w:sz w:val="20"/>
                <w:szCs w:val="20"/>
              </w:rPr>
            </w:pPr>
            <w:r w:rsidRPr="00A639E0">
              <w:rPr>
                <w:sz w:val="20"/>
                <w:szCs w:val="20"/>
              </w:rPr>
              <w:t xml:space="preserve">Członkowie Rady LGD </w:t>
            </w:r>
          </w:p>
        </w:tc>
        <w:tc>
          <w:tcPr>
            <w:tcW w:w="9213" w:type="dxa"/>
            <w:shd w:val="clear" w:color="auto" w:fill="auto"/>
          </w:tcPr>
          <w:p w14:paraId="05867D52" w14:textId="77777777" w:rsidR="00F71A37" w:rsidRPr="00A639E0" w:rsidRDefault="0094171A" w:rsidP="00BC7D87">
            <w:pPr>
              <w:jc w:val="both"/>
              <w:rPr>
                <w:rFonts w:eastAsia="Courier New"/>
                <w:sz w:val="20"/>
                <w:szCs w:val="20"/>
              </w:rPr>
            </w:pPr>
            <w:r w:rsidRPr="00A639E0">
              <w:rPr>
                <w:rFonts w:eastAsia="Courier New"/>
                <w:b/>
                <w:sz w:val="20"/>
                <w:szCs w:val="20"/>
              </w:rPr>
              <w:t xml:space="preserve">Sporządzenie Listy </w:t>
            </w:r>
            <w:r w:rsidR="00BC7D87" w:rsidRPr="00A639E0">
              <w:rPr>
                <w:rFonts w:eastAsia="Courier New"/>
                <w:b/>
                <w:sz w:val="20"/>
                <w:szCs w:val="20"/>
              </w:rPr>
              <w:t xml:space="preserve">operacji zgodnych </w:t>
            </w:r>
            <w:r w:rsidRPr="00A639E0">
              <w:rPr>
                <w:rFonts w:eastAsia="Courier New"/>
                <w:b/>
                <w:sz w:val="20"/>
                <w:szCs w:val="20"/>
              </w:rPr>
              <w:t>z LSR</w:t>
            </w:r>
            <w:r w:rsidRPr="00A639E0">
              <w:rPr>
                <w:rFonts w:eastAsia="Courier New"/>
                <w:sz w:val="20"/>
                <w:szCs w:val="20"/>
              </w:rPr>
              <w:t>.</w:t>
            </w:r>
          </w:p>
          <w:p w14:paraId="13826572" w14:textId="77777777" w:rsidR="00F71A37" w:rsidRPr="00A639E0" w:rsidRDefault="00F71A37" w:rsidP="002B577E">
            <w:pPr>
              <w:jc w:val="both"/>
              <w:rPr>
                <w:b/>
                <w:sz w:val="20"/>
                <w:szCs w:val="20"/>
              </w:rPr>
            </w:pPr>
            <w:r w:rsidRPr="00A639E0">
              <w:rPr>
                <w:b/>
                <w:sz w:val="20"/>
                <w:szCs w:val="20"/>
              </w:rPr>
              <w:t xml:space="preserve">Uchwały i lista powinny zawierać co najmniej : </w:t>
            </w:r>
          </w:p>
          <w:p w14:paraId="0C7A71CD" w14:textId="77777777" w:rsidR="00F71A37" w:rsidRPr="00A639E0" w:rsidRDefault="00F71A37" w:rsidP="00684ABF">
            <w:pPr>
              <w:widowControl w:val="0"/>
              <w:numPr>
                <w:ilvl w:val="0"/>
                <w:numId w:val="18"/>
              </w:numPr>
              <w:tabs>
                <w:tab w:val="left" w:pos="284"/>
              </w:tabs>
              <w:ind w:left="644" w:hanging="284"/>
              <w:jc w:val="both"/>
              <w:rPr>
                <w:sz w:val="20"/>
                <w:szCs w:val="20"/>
              </w:rPr>
            </w:pPr>
            <w:r w:rsidRPr="00A639E0">
              <w:rPr>
                <w:sz w:val="20"/>
                <w:szCs w:val="20"/>
              </w:rPr>
              <w:t>indywidualne oznaczenie sprawy nadane każdemu wnioskowi przez LGD, wpisane na wniosku w odpowiednim polu,</w:t>
            </w:r>
          </w:p>
          <w:p w14:paraId="506C7F77" w14:textId="77777777" w:rsidR="00F71A37" w:rsidRPr="00A639E0" w:rsidRDefault="00F71A37" w:rsidP="00684ABF">
            <w:pPr>
              <w:widowControl w:val="0"/>
              <w:numPr>
                <w:ilvl w:val="0"/>
                <w:numId w:val="18"/>
              </w:numPr>
              <w:tabs>
                <w:tab w:val="left" w:pos="284"/>
              </w:tabs>
              <w:ind w:left="644" w:hanging="284"/>
              <w:jc w:val="both"/>
              <w:rPr>
                <w:sz w:val="20"/>
                <w:szCs w:val="20"/>
              </w:rPr>
            </w:pPr>
            <w:r w:rsidRPr="00A639E0">
              <w:rPr>
                <w:sz w:val="20"/>
                <w:szCs w:val="20"/>
              </w:rPr>
              <w:t>numer identyfikacyjny podmiotu ubiegającego się o wsparcie, nadany zgodnie z ustawą z dnia 18 grudnia 2003 r. o krajowym systemie ewidencji producentów, ewidencji gospodarstw rolnych oraz ewidencji wniosków o przyznanie płatności,</w:t>
            </w:r>
          </w:p>
          <w:p w14:paraId="6D62E8B2" w14:textId="77777777" w:rsidR="00F71A37" w:rsidRPr="00A639E0" w:rsidRDefault="00F71A37" w:rsidP="00684ABF">
            <w:pPr>
              <w:widowControl w:val="0"/>
              <w:numPr>
                <w:ilvl w:val="0"/>
                <w:numId w:val="18"/>
              </w:numPr>
              <w:tabs>
                <w:tab w:val="left" w:pos="284"/>
              </w:tabs>
              <w:ind w:left="644" w:hanging="284"/>
              <w:jc w:val="both"/>
              <w:rPr>
                <w:sz w:val="20"/>
                <w:szCs w:val="20"/>
              </w:rPr>
            </w:pPr>
            <w:r w:rsidRPr="00A639E0">
              <w:rPr>
                <w:sz w:val="20"/>
                <w:szCs w:val="20"/>
              </w:rPr>
              <w:t>nazwę/imię i nazwisko podmiotu ubiegającego się o wsparcie,</w:t>
            </w:r>
          </w:p>
          <w:p w14:paraId="0685E729" w14:textId="77777777" w:rsidR="00F71A37" w:rsidRPr="00A639E0" w:rsidRDefault="00F71A37" w:rsidP="00684ABF">
            <w:pPr>
              <w:widowControl w:val="0"/>
              <w:numPr>
                <w:ilvl w:val="0"/>
                <w:numId w:val="18"/>
              </w:numPr>
              <w:tabs>
                <w:tab w:val="left" w:pos="284"/>
              </w:tabs>
              <w:ind w:left="644" w:hanging="284"/>
              <w:jc w:val="both"/>
              <w:rPr>
                <w:sz w:val="20"/>
                <w:szCs w:val="20"/>
              </w:rPr>
            </w:pPr>
            <w:r w:rsidRPr="00A639E0">
              <w:rPr>
                <w:sz w:val="20"/>
                <w:szCs w:val="20"/>
              </w:rPr>
              <w:t>tytuł operacji określony we wniosku o przyznanie pomocy,</w:t>
            </w:r>
          </w:p>
          <w:p w14:paraId="5A01B1FC" w14:textId="77777777" w:rsidR="00F71A37" w:rsidRPr="00A639E0" w:rsidRDefault="00F71A37" w:rsidP="00684ABF">
            <w:pPr>
              <w:widowControl w:val="0"/>
              <w:numPr>
                <w:ilvl w:val="0"/>
                <w:numId w:val="18"/>
              </w:numPr>
              <w:tabs>
                <w:tab w:val="left" w:pos="284"/>
              </w:tabs>
              <w:ind w:left="644" w:hanging="284"/>
              <w:jc w:val="both"/>
              <w:rPr>
                <w:sz w:val="20"/>
                <w:szCs w:val="20"/>
              </w:rPr>
            </w:pPr>
            <w:r w:rsidRPr="00A639E0">
              <w:rPr>
                <w:sz w:val="20"/>
                <w:szCs w:val="20"/>
              </w:rPr>
              <w:t>wynik w ramach oceny zgodności z LSR</w:t>
            </w:r>
            <w:r w:rsidRPr="00A639E0">
              <w:rPr>
                <w:strike/>
                <w:sz w:val="20"/>
                <w:szCs w:val="20"/>
              </w:rPr>
              <w:t xml:space="preserve"> </w:t>
            </w:r>
          </w:p>
          <w:p w14:paraId="0E160331" w14:textId="77777777" w:rsidR="008A5DF7" w:rsidRPr="00A639E0" w:rsidRDefault="00F71A37" w:rsidP="00073F9F">
            <w:pPr>
              <w:widowControl w:val="0"/>
              <w:numPr>
                <w:ilvl w:val="0"/>
                <w:numId w:val="18"/>
              </w:numPr>
              <w:tabs>
                <w:tab w:val="left" w:pos="284"/>
                <w:tab w:val="left" w:pos="450"/>
              </w:tabs>
              <w:ind w:left="644" w:hanging="284"/>
              <w:jc w:val="both"/>
              <w:rPr>
                <w:sz w:val="20"/>
                <w:szCs w:val="20"/>
              </w:rPr>
            </w:pPr>
            <w:r w:rsidRPr="00A639E0">
              <w:rPr>
                <w:sz w:val="20"/>
                <w:szCs w:val="20"/>
              </w:rPr>
              <w:t>kwotę wsparcia wnioskowaną przez po</w:t>
            </w:r>
            <w:r w:rsidR="00073F9F" w:rsidRPr="00A639E0">
              <w:rPr>
                <w:sz w:val="20"/>
                <w:szCs w:val="20"/>
              </w:rPr>
              <w:t>dmiot ubiegający się o wsparcie</w:t>
            </w:r>
          </w:p>
          <w:p w14:paraId="7D851ED4" w14:textId="77777777" w:rsidR="00073F9F" w:rsidRPr="00A639E0" w:rsidRDefault="008A5DF7" w:rsidP="008A5DF7">
            <w:pPr>
              <w:widowControl w:val="0"/>
              <w:numPr>
                <w:ilvl w:val="0"/>
                <w:numId w:val="18"/>
              </w:numPr>
              <w:tabs>
                <w:tab w:val="left" w:pos="284"/>
                <w:tab w:val="left" w:pos="450"/>
              </w:tabs>
              <w:ind w:left="644" w:hanging="284"/>
              <w:jc w:val="both"/>
              <w:rPr>
                <w:sz w:val="20"/>
                <w:szCs w:val="16"/>
              </w:rPr>
            </w:pPr>
            <w:r w:rsidRPr="00A639E0">
              <w:rPr>
                <w:sz w:val="20"/>
                <w:szCs w:val="16"/>
              </w:rPr>
              <w:t>informację o spełnieniu warunków formalnych.</w:t>
            </w:r>
          </w:p>
          <w:p w14:paraId="76FC9569" w14:textId="77777777" w:rsidR="0094171A" w:rsidRPr="00A639E0" w:rsidRDefault="0094171A" w:rsidP="0094171A">
            <w:pPr>
              <w:widowControl w:val="0"/>
              <w:tabs>
                <w:tab w:val="left" w:pos="284"/>
                <w:tab w:val="left" w:pos="450"/>
              </w:tabs>
              <w:jc w:val="both"/>
              <w:rPr>
                <w:sz w:val="20"/>
                <w:szCs w:val="20"/>
              </w:rPr>
            </w:pPr>
            <w:r w:rsidRPr="00A639E0">
              <w:rPr>
                <w:rFonts w:eastAsia="Courier New"/>
                <w:sz w:val="20"/>
                <w:szCs w:val="20"/>
              </w:rPr>
              <w:t>Lista przyjmowana jest w formie uchwały.</w:t>
            </w:r>
          </w:p>
        </w:tc>
        <w:tc>
          <w:tcPr>
            <w:tcW w:w="2694" w:type="dxa"/>
            <w:shd w:val="clear" w:color="auto" w:fill="auto"/>
          </w:tcPr>
          <w:p w14:paraId="52FCDAA6" w14:textId="77777777" w:rsidR="00F71A37" w:rsidRPr="00A639E0" w:rsidRDefault="00CA0FD9" w:rsidP="002B577E">
            <w:pPr>
              <w:pStyle w:val="Akapitzlist"/>
              <w:ind w:left="0"/>
              <w:jc w:val="both"/>
              <w:rPr>
                <w:rFonts w:ascii="Times New Roman" w:hAnsi="Times New Roman"/>
                <w:b/>
                <w:sz w:val="20"/>
                <w:szCs w:val="20"/>
              </w:rPr>
            </w:pPr>
            <w:r w:rsidRPr="00A639E0">
              <w:rPr>
                <w:rFonts w:ascii="Times New Roman" w:hAnsi="Times New Roman"/>
                <w:b/>
                <w:sz w:val="20"/>
                <w:szCs w:val="20"/>
              </w:rPr>
              <w:t>A</w:t>
            </w:r>
            <w:r w:rsidR="00DD1A60" w:rsidRPr="00A639E0">
              <w:rPr>
                <w:rFonts w:ascii="Times New Roman" w:hAnsi="Times New Roman"/>
                <w:b/>
                <w:sz w:val="20"/>
                <w:szCs w:val="20"/>
              </w:rPr>
              <w:t>10</w:t>
            </w:r>
            <w:r w:rsidR="00F71A37" w:rsidRPr="00A639E0">
              <w:rPr>
                <w:rFonts w:ascii="Times New Roman" w:hAnsi="Times New Roman"/>
                <w:b/>
                <w:sz w:val="20"/>
                <w:szCs w:val="20"/>
              </w:rPr>
              <w:t xml:space="preserve">_Wzór uchwały Rady LGD o </w:t>
            </w:r>
            <w:r w:rsidR="0094171A" w:rsidRPr="00A639E0">
              <w:rPr>
                <w:rFonts w:ascii="Times New Roman" w:hAnsi="Times New Roman"/>
                <w:b/>
                <w:sz w:val="20"/>
                <w:szCs w:val="20"/>
              </w:rPr>
              <w:t xml:space="preserve">zgodności </w:t>
            </w:r>
            <w:r w:rsidR="00F71A37" w:rsidRPr="00A639E0">
              <w:rPr>
                <w:rFonts w:ascii="Times New Roman" w:hAnsi="Times New Roman"/>
                <w:b/>
                <w:sz w:val="20"/>
                <w:szCs w:val="20"/>
              </w:rPr>
              <w:t xml:space="preserve">z LSR </w:t>
            </w:r>
          </w:p>
          <w:p w14:paraId="495CF5BC" w14:textId="77777777" w:rsidR="00F71A37" w:rsidRPr="00A639E0" w:rsidRDefault="00CA0FD9" w:rsidP="002B577E">
            <w:pPr>
              <w:pStyle w:val="Akapitzlist"/>
              <w:ind w:left="0"/>
              <w:jc w:val="both"/>
              <w:rPr>
                <w:rFonts w:ascii="Times New Roman" w:hAnsi="Times New Roman"/>
                <w:b/>
                <w:sz w:val="20"/>
                <w:szCs w:val="20"/>
              </w:rPr>
            </w:pPr>
            <w:r w:rsidRPr="00A639E0">
              <w:rPr>
                <w:rFonts w:ascii="Times New Roman" w:hAnsi="Times New Roman"/>
                <w:b/>
                <w:sz w:val="20"/>
                <w:szCs w:val="20"/>
              </w:rPr>
              <w:t>A</w:t>
            </w:r>
            <w:r w:rsidR="00DD1A60" w:rsidRPr="00A639E0">
              <w:rPr>
                <w:rFonts w:ascii="Times New Roman" w:hAnsi="Times New Roman"/>
                <w:b/>
                <w:sz w:val="20"/>
                <w:szCs w:val="20"/>
              </w:rPr>
              <w:t>11</w:t>
            </w:r>
            <w:r w:rsidR="00F71A37" w:rsidRPr="00A639E0">
              <w:rPr>
                <w:rFonts w:ascii="Times New Roman" w:hAnsi="Times New Roman"/>
                <w:b/>
                <w:sz w:val="20"/>
                <w:szCs w:val="20"/>
              </w:rPr>
              <w:t xml:space="preserve">_wzór listy operacji </w:t>
            </w:r>
            <w:r w:rsidR="0094171A" w:rsidRPr="00A639E0">
              <w:rPr>
                <w:rFonts w:ascii="Times New Roman" w:eastAsia="Courier New" w:hAnsi="Times New Roman"/>
                <w:b/>
                <w:sz w:val="20"/>
                <w:szCs w:val="20"/>
                <w:lang w:eastAsia="pl-PL"/>
              </w:rPr>
              <w:t>zgodnych z LSR</w:t>
            </w:r>
            <w:r w:rsidR="00F71A37" w:rsidRPr="00A639E0">
              <w:rPr>
                <w:rFonts w:ascii="Times New Roman" w:hAnsi="Times New Roman"/>
                <w:b/>
                <w:sz w:val="20"/>
                <w:szCs w:val="20"/>
              </w:rPr>
              <w:t xml:space="preserve"> wraz z uchwałą zatwierdzającą listę </w:t>
            </w:r>
          </w:p>
          <w:p w14:paraId="0E4C0890" w14:textId="77777777" w:rsidR="00F71A37" w:rsidRPr="00A639E0" w:rsidRDefault="00F71A37" w:rsidP="002B577E">
            <w:pPr>
              <w:jc w:val="center"/>
              <w:rPr>
                <w:strike/>
                <w:sz w:val="20"/>
                <w:szCs w:val="20"/>
              </w:rPr>
            </w:pPr>
          </w:p>
          <w:p w14:paraId="15F138EF" w14:textId="77777777" w:rsidR="00F71A37" w:rsidRPr="00A639E0" w:rsidRDefault="00F71A37" w:rsidP="002B577E">
            <w:pPr>
              <w:rPr>
                <w:i/>
                <w:sz w:val="20"/>
                <w:szCs w:val="20"/>
              </w:rPr>
            </w:pPr>
            <w:r w:rsidRPr="00A639E0">
              <w:rPr>
                <w:i/>
                <w:sz w:val="20"/>
                <w:szCs w:val="20"/>
              </w:rPr>
              <w:t xml:space="preserve">Wytyczne </w:t>
            </w:r>
            <w:proofErr w:type="spellStart"/>
            <w:r w:rsidR="00DD1A60" w:rsidRPr="00A639E0">
              <w:rPr>
                <w:i/>
                <w:sz w:val="20"/>
                <w:szCs w:val="20"/>
              </w:rPr>
              <w:t>MRiRW</w:t>
            </w:r>
            <w:proofErr w:type="spellEnd"/>
            <w:r w:rsidR="00DD1A60" w:rsidRPr="00A639E0">
              <w:rPr>
                <w:i/>
                <w:sz w:val="20"/>
                <w:szCs w:val="20"/>
              </w:rPr>
              <w:t xml:space="preserve"> </w:t>
            </w:r>
          </w:p>
          <w:p w14:paraId="6221DA46" w14:textId="77777777" w:rsidR="00F71A37" w:rsidRPr="00A639E0" w:rsidRDefault="00F71A37" w:rsidP="002B577E">
            <w:pPr>
              <w:rPr>
                <w:b/>
                <w:sz w:val="20"/>
                <w:szCs w:val="20"/>
              </w:rPr>
            </w:pPr>
          </w:p>
        </w:tc>
      </w:tr>
      <w:tr w:rsidR="006C2C9F" w:rsidRPr="00A639E0" w14:paraId="76F15A40" w14:textId="77777777" w:rsidTr="00373CE8">
        <w:trPr>
          <w:trHeight w:val="118"/>
        </w:trPr>
        <w:tc>
          <w:tcPr>
            <w:tcW w:w="1134" w:type="dxa"/>
            <w:vMerge/>
          </w:tcPr>
          <w:p w14:paraId="1F153349" w14:textId="77777777" w:rsidR="00F71A37" w:rsidRPr="00A639E0" w:rsidRDefault="00F71A37" w:rsidP="002B577E"/>
        </w:tc>
        <w:tc>
          <w:tcPr>
            <w:tcW w:w="2127" w:type="dxa"/>
            <w:vAlign w:val="center"/>
          </w:tcPr>
          <w:p w14:paraId="0B5D3BA2" w14:textId="77777777" w:rsidR="00F71A37" w:rsidRPr="00A639E0" w:rsidRDefault="00F71A37" w:rsidP="002B577E">
            <w:pPr>
              <w:jc w:val="center"/>
              <w:rPr>
                <w:sz w:val="20"/>
                <w:szCs w:val="20"/>
              </w:rPr>
            </w:pPr>
            <w:r w:rsidRPr="00A639E0">
              <w:rPr>
                <w:sz w:val="20"/>
                <w:szCs w:val="20"/>
              </w:rPr>
              <w:t>Członkowie Rady</w:t>
            </w:r>
          </w:p>
          <w:p w14:paraId="12C56D9A" w14:textId="77777777" w:rsidR="00F71A37" w:rsidRPr="00A639E0" w:rsidRDefault="00F71A37" w:rsidP="002B577E">
            <w:pPr>
              <w:jc w:val="center"/>
              <w:rPr>
                <w:sz w:val="20"/>
                <w:szCs w:val="20"/>
              </w:rPr>
            </w:pPr>
          </w:p>
        </w:tc>
        <w:tc>
          <w:tcPr>
            <w:tcW w:w="9213" w:type="dxa"/>
          </w:tcPr>
          <w:p w14:paraId="3B0A65D1" w14:textId="77777777" w:rsidR="00F71A37" w:rsidRPr="00A639E0" w:rsidRDefault="00F71A37" w:rsidP="002B577E">
            <w:pPr>
              <w:jc w:val="both"/>
              <w:rPr>
                <w:b/>
                <w:sz w:val="20"/>
                <w:szCs w:val="20"/>
              </w:rPr>
            </w:pPr>
            <w:r w:rsidRPr="00A639E0">
              <w:rPr>
                <w:b/>
                <w:sz w:val="20"/>
                <w:szCs w:val="20"/>
              </w:rPr>
              <w:t xml:space="preserve">Ocena operacji pod względem zgodności z </w:t>
            </w:r>
            <w:r w:rsidR="007B36A9" w:rsidRPr="00A639E0">
              <w:rPr>
                <w:b/>
                <w:sz w:val="20"/>
                <w:szCs w:val="20"/>
              </w:rPr>
              <w:t>kryteriami wyboru operacji</w:t>
            </w:r>
            <w:r w:rsidRPr="00A639E0">
              <w:rPr>
                <w:b/>
                <w:sz w:val="20"/>
                <w:szCs w:val="20"/>
              </w:rPr>
              <w:t xml:space="preserve"> (tylko w odniesien</w:t>
            </w:r>
            <w:r w:rsidR="007B36A9" w:rsidRPr="00A639E0">
              <w:rPr>
                <w:b/>
                <w:sz w:val="20"/>
                <w:szCs w:val="20"/>
              </w:rPr>
              <w:t>iu do operacji zgodnych z LSR)</w:t>
            </w:r>
          </w:p>
          <w:p w14:paraId="18F0D799" w14:textId="77777777" w:rsidR="00F71A37" w:rsidRPr="00A639E0" w:rsidRDefault="00F71A37" w:rsidP="00684ABF">
            <w:pPr>
              <w:pStyle w:val="Akapitzlist"/>
              <w:widowControl w:val="0"/>
              <w:numPr>
                <w:ilvl w:val="0"/>
                <w:numId w:val="21"/>
              </w:numPr>
              <w:ind w:left="360"/>
              <w:contextualSpacing/>
              <w:jc w:val="both"/>
              <w:rPr>
                <w:rFonts w:ascii="Times New Roman" w:hAnsi="Times New Roman"/>
                <w:sz w:val="20"/>
                <w:szCs w:val="20"/>
              </w:rPr>
            </w:pPr>
            <w:r w:rsidRPr="00A639E0">
              <w:rPr>
                <w:rFonts w:ascii="Times New Roman" w:hAnsi="Times New Roman"/>
                <w:sz w:val="20"/>
                <w:szCs w:val="20"/>
              </w:rPr>
              <w:t xml:space="preserve">Każdy wniosek oceniany jest indywidualnie przez poszczególnych członków Rady obecnych na posiedzeniu i nie podlegających wyłączeniu. </w:t>
            </w:r>
          </w:p>
          <w:p w14:paraId="6A8BC5CC" w14:textId="77777777" w:rsidR="00F71A37" w:rsidRPr="00A639E0" w:rsidRDefault="00073F9F" w:rsidP="00684ABF">
            <w:pPr>
              <w:pStyle w:val="Akapitzlist"/>
              <w:widowControl w:val="0"/>
              <w:numPr>
                <w:ilvl w:val="0"/>
                <w:numId w:val="21"/>
              </w:numPr>
              <w:ind w:left="360"/>
              <w:contextualSpacing/>
              <w:jc w:val="both"/>
              <w:rPr>
                <w:rFonts w:ascii="Times New Roman" w:hAnsi="Times New Roman"/>
                <w:iCs/>
                <w:sz w:val="20"/>
                <w:szCs w:val="20"/>
              </w:rPr>
            </w:pPr>
            <w:r w:rsidRPr="00A639E0">
              <w:rPr>
                <w:rFonts w:ascii="Times New Roman" w:hAnsi="Times New Roman"/>
                <w:sz w:val="20"/>
                <w:szCs w:val="20"/>
              </w:rPr>
              <w:t>Każdej</w:t>
            </w:r>
            <w:r w:rsidR="00F71A37" w:rsidRPr="00A639E0">
              <w:rPr>
                <w:rFonts w:ascii="Times New Roman" w:hAnsi="Times New Roman"/>
                <w:sz w:val="20"/>
                <w:szCs w:val="20"/>
              </w:rPr>
              <w:t xml:space="preserve"> </w:t>
            </w:r>
            <w:r w:rsidRPr="00A639E0">
              <w:rPr>
                <w:rFonts w:ascii="Times New Roman" w:hAnsi="Times New Roman"/>
                <w:sz w:val="20"/>
                <w:szCs w:val="20"/>
              </w:rPr>
              <w:t>operacji</w:t>
            </w:r>
            <w:r w:rsidR="00F71A37" w:rsidRPr="00A639E0">
              <w:rPr>
                <w:rFonts w:ascii="Times New Roman" w:hAnsi="Times New Roman"/>
                <w:sz w:val="20"/>
                <w:szCs w:val="20"/>
              </w:rPr>
              <w:t xml:space="preserve"> przyznaje się odpowiednią liczbę punktów, zgodnie z kryteriami wyboru.</w:t>
            </w:r>
          </w:p>
          <w:p w14:paraId="0F300C50" w14:textId="77777777" w:rsidR="00F71A37" w:rsidRPr="00A639E0" w:rsidRDefault="00F71A37" w:rsidP="00684ABF">
            <w:pPr>
              <w:pStyle w:val="Akapitzlist"/>
              <w:widowControl w:val="0"/>
              <w:numPr>
                <w:ilvl w:val="0"/>
                <w:numId w:val="21"/>
              </w:numPr>
              <w:ind w:left="360"/>
              <w:contextualSpacing/>
              <w:jc w:val="both"/>
              <w:rPr>
                <w:rFonts w:ascii="Times New Roman" w:hAnsi="Times New Roman"/>
                <w:sz w:val="20"/>
                <w:szCs w:val="20"/>
              </w:rPr>
            </w:pPr>
            <w:r w:rsidRPr="00A639E0">
              <w:rPr>
                <w:rFonts w:ascii="Times New Roman" w:hAnsi="Times New Roman"/>
                <w:sz w:val="20"/>
                <w:szCs w:val="20"/>
              </w:rPr>
              <w:t>Dokonanie oceny</w:t>
            </w:r>
            <w:r w:rsidR="00073F9F" w:rsidRPr="00A639E0">
              <w:rPr>
                <w:rFonts w:ascii="Times New Roman" w:hAnsi="Times New Roman"/>
                <w:sz w:val="20"/>
                <w:szCs w:val="20"/>
              </w:rPr>
              <w:t xml:space="preserve"> operacji</w:t>
            </w:r>
            <w:r w:rsidRPr="00A639E0">
              <w:rPr>
                <w:rFonts w:ascii="Times New Roman" w:hAnsi="Times New Roman"/>
                <w:sz w:val="20"/>
                <w:szCs w:val="20"/>
              </w:rPr>
              <w:t xml:space="preserve"> na </w:t>
            </w:r>
            <w:r w:rsidRPr="00A639E0">
              <w:rPr>
                <w:rFonts w:ascii="Times New Roman" w:hAnsi="Times New Roman"/>
                <w:iCs/>
                <w:sz w:val="20"/>
                <w:szCs w:val="20"/>
              </w:rPr>
              <w:t xml:space="preserve">Karcie oceny </w:t>
            </w:r>
            <w:r w:rsidR="00747394" w:rsidRPr="00A639E0">
              <w:rPr>
                <w:rFonts w:ascii="Times New Roman" w:hAnsi="Times New Roman"/>
                <w:sz w:val="20"/>
                <w:szCs w:val="20"/>
              </w:rPr>
              <w:t>operacji wg</w:t>
            </w:r>
            <w:r w:rsidRPr="00A639E0">
              <w:rPr>
                <w:rFonts w:ascii="Times New Roman" w:hAnsi="Times New Roman"/>
                <w:sz w:val="20"/>
                <w:szCs w:val="20"/>
              </w:rPr>
              <w:t xml:space="preserve"> kryteriów wyboru członek Rady potwierdza własnoręcznym podpisem.</w:t>
            </w:r>
          </w:p>
        </w:tc>
        <w:tc>
          <w:tcPr>
            <w:tcW w:w="2694" w:type="dxa"/>
          </w:tcPr>
          <w:p w14:paraId="41550D70" w14:textId="77777777" w:rsidR="00F71A37" w:rsidRPr="00A639E0" w:rsidRDefault="00CA0FD9" w:rsidP="00CA0FD9">
            <w:pPr>
              <w:rPr>
                <w:sz w:val="20"/>
                <w:szCs w:val="20"/>
              </w:rPr>
            </w:pPr>
            <w:r w:rsidRPr="00A639E0">
              <w:rPr>
                <w:b/>
                <w:sz w:val="20"/>
                <w:szCs w:val="20"/>
              </w:rPr>
              <w:t>A7_</w:t>
            </w:r>
            <w:r w:rsidR="007B36A9" w:rsidRPr="00A639E0">
              <w:rPr>
                <w:b/>
                <w:sz w:val="20"/>
                <w:szCs w:val="20"/>
              </w:rPr>
              <w:t xml:space="preserve">Wzór karty oceny wg kryteriów wyboru operacji </w:t>
            </w:r>
          </w:p>
        </w:tc>
      </w:tr>
      <w:tr w:rsidR="006C2C9F" w:rsidRPr="00A639E0" w14:paraId="1298A10C" w14:textId="77777777" w:rsidTr="00373CE8">
        <w:trPr>
          <w:trHeight w:val="118"/>
        </w:trPr>
        <w:tc>
          <w:tcPr>
            <w:tcW w:w="1134" w:type="dxa"/>
            <w:vMerge/>
          </w:tcPr>
          <w:p w14:paraId="24203DEA" w14:textId="77777777" w:rsidR="00F71A37" w:rsidRPr="00A639E0" w:rsidRDefault="00F71A37" w:rsidP="002B577E"/>
        </w:tc>
        <w:tc>
          <w:tcPr>
            <w:tcW w:w="2127" w:type="dxa"/>
            <w:vAlign w:val="center"/>
          </w:tcPr>
          <w:p w14:paraId="03F40CCF" w14:textId="77777777" w:rsidR="00F71A37" w:rsidRPr="00A639E0" w:rsidRDefault="00F71A37" w:rsidP="00792A21">
            <w:pPr>
              <w:jc w:val="center"/>
              <w:rPr>
                <w:sz w:val="20"/>
                <w:szCs w:val="20"/>
              </w:rPr>
            </w:pPr>
            <w:r w:rsidRPr="00A639E0">
              <w:rPr>
                <w:sz w:val="20"/>
                <w:szCs w:val="20"/>
              </w:rPr>
              <w:t xml:space="preserve">Komisja skrutacyjna </w:t>
            </w:r>
            <w:r w:rsidR="00792A21" w:rsidRPr="00A639E0">
              <w:rPr>
                <w:sz w:val="20"/>
                <w:szCs w:val="20"/>
              </w:rPr>
              <w:t>/ Opiekun procesu</w:t>
            </w:r>
          </w:p>
        </w:tc>
        <w:tc>
          <w:tcPr>
            <w:tcW w:w="9213" w:type="dxa"/>
          </w:tcPr>
          <w:p w14:paraId="449C09A9" w14:textId="77777777" w:rsidR="00747394" w:rsidRPr="00A639E0" w:rsidRDefault="00747394" w:rsidP="00747394">
            <w:pPr>
              <w:jc w:val="both"/>
              <w:rPr>
                <w:sz w:val="20"/>
                <w:szCs w:val="20"/>
              </w:rPr>
            </w:pPr>
            <w:r w:rsidRPr="00A639E0">
              <w:rPr>
                <w:sz w:val="20"/>
                <w:szCs w:val="20"/>
              </w:rPr>
              <w:t xml:space="preserve">Po dokonaniu oceny przez poszczególnych członków Rady, komisja skrutacyjna wypełnia zbiorcze zestawienie ocen danego wniosku. </w:t>
            </w:r>
          </w:p>
          <w:p w14:paraId="312B7588" w14:textId="77777777" w:rsidR="00747394" w:rsidRPr="00A639E0" w:rsidRDefault="00747394" w:rsidP="00373CE8">
            <w:pPr>
              <w:jc w:val="both"/>
              <w:rPr>
                <w:sz w:val="20"/>
                <w:szCs w:val="20"/>
              </w:rPr>
            </w:pPr>
            <w:r w:rsidRPr="00A639E0">
              <w:rPr>
                <w:sz w:val="20"/>
                <w:szCs w:val="20"/>
              </w:rPr>
              <w:t>W trakcie zliczania głosów następuje sprawdzenie poprawności wypełnienia kart oceny, wyliczenie średniej z głosowań oraz badanie spełnienia wymaganego minimum punktowego dla każdej operacji. Opiekun procesu sprawdza, czy łączna ocena punktowa operacji zawarta w pozycji „SUMA PUNKTÓ</w:t>
            </w:r>
            <w:r w:rsidR="00373CE8" w:rsidRPr="00A639E0">
              <w:rPr>
                <w:sz w:val="20"/>
                <w:szCs w:val="20"/>
              </w:rPr>
              <w:t>W” została obliczona poprawnie.</w:t>
            </w:r>
          </w:p>
          <w:p w14:paraId="6B48B3C7" w14:textId="77777777" w:rsidR="00F71A37" w:rsidRPr="00A639E0" w:rsidRDefault="00F71A37" w:rsidP="00747394">
            <w:pPr>
              <w:pStyle w:val="Akapitzlist"/>
              <w:ind w:left="0"/>
              <w:jc w:val="both"/>
              <w:rPr>
                <w:rFonts w:ascii="Times New Roman" w:hAnsi="Times New Roman"/>
                <w:b/>
                <w:sz w:val="20"/>
                <w:szCs w:val="20"/>
              </w:rPr>
            </w:pPr>
            <w:r w:rsidRPr="00A639E0">
              <w:rPr>
                <w:rFonts w:ascii="Times New Roman" w:hAnsi="Times New Roman"/>
                <w:b/>
                <w:sz w:val="20"/>
                <w:szCs w:val="20"/>
              </w:rPr>
              <w:t>Sposób postępowania w sytuacji rozbieżnych ocen</w:t>
            </w:r>
            <w:r w:rsidR="00747394" w:rsidRPr="00A639E0">
              <w:rPr>
                <w:rFonts w:ascii="Times New Roman" w:hAnsi="Times New Roman"/>
                <w:b/>
                <w:sz w:val="20"/>
                <w:szCs w:val="20"/>
              </w:rPr>
              <w:t>:</w:t>
            </w:r>
            <w:r w:rsidR="00792A21" w:rsidRPr="00A639E0">
              <w:rPr>
                <w:rFonts w:ascii="Times New Roman" w:hAnsi="Times New Roman"/>
                <w:b/>
                <w:sz w:val="20"/>
                <w:szCs w:val="20"/>
              </w:rPr>
              <w:t xml:space="preserve"> </w:t>
            </w:r>
          </w:p>
          <w:p w14:paraId="5F25BD2C" w14:textId="77777777" w:rsidR="00747394" w:rsidRPr="00A639E0" w:rsidRDefault="00747394" w:rsidP="00747394">
            <w:pPr>
              <w:jc w:val="both"/>
              <w:rPr>
                <w:sz w:val="20"/>
                <w:szCs w:val="20"/>
              </w:rPr>
            </w:pPr>
            <w:r w:rsidRPr="00A639E0">
              <w:rPr>
                <w:sz w:val="20"/>
                <w:szCs w:val="20"/>
              </w:rPr>
              <w:t xml:space="preserve">Jeżeli w ocenie dokonanej przez członków Rady występuje wyraźna różnica w punktacji (tzn. różnica punktów pomiędzy skrajnymi ocenami jest większa niż </w:t>
            </w:r>
            <w:r w:rsidR="0016337D" w:rsidRPr="00A639E0">
              <w:rPr>
                <w:sz w:val="20"/>
                <w:szCs w:val="20"/>
              </w:rPr>
              <w:t>5</w:t>
            </w:r>
            <w:r w:rsidRPr="00A639E0">
              <w:rPr>
                <w:sz w:val="20"/>
                <w:szCs w:val="20"/>
              </w:rPr>
              <w:t>0%), wniosek poddany zostaje weryfikacji w drodze dyskusji w zakresie spełnienia kryteriów, co do których występuje rozbieżność w ocenie.</w:t>
            </w:r>
          </w:p>
          <w:p w14:paraId="45D71FC5" w14:textId="77777777" w:rsidR="00747394" w:rsidRPr="00A639E0" w:rsidRDefault="00747394" w:rsidP="00747394">
            <w:pPr>
              <w:jc w:val="both"/>
              <w:rPr>
                <w:sz w:val="20"/>
                <w:szCs w:val="20"/>
              </w:rPr>
            </w:pPr>
            <w:r w:rsidRPr="00A639E0">
              <w:rPr>
                <w:sz w:val="20"/>
                <w:szCs w:val="20"/>
              </w:rPr>
              <w:t xml:space="preserve">Weryfikacja powinna zakończyć się: </w:t>
            </w:r>
          </w:p>
          <w:p w14:paraId="68EA99C9" w14:textId="77777777" w:rsidR="00747394" w:rsidRPr="00A639E0" w:rsidRDefault="00747394" w:rsidP="00684ABF">
            <w:pPr>
              <w:numPr>
                <w:ilvl w:val="1"/>
                <w:numId w:val="1"/>
              </w:numPr>
              <w:jc w:val="both"/>
              <w:rPr>
                <w:sz w:val="20"/>
                <w:szCs w:val="20"/>
              </w:rPr>
            </w:pPr>
            <w:r w:rsidRPr="00A639E0">
              <w:rPr>
                <w:sz w:val="20"/>
                <w:szCs w:val="20"/>
              </w:rPr>
              <w:t xml:space="preserve">skorygowaniem skrajnych ocen lub ocen wyraźnie odbiegających od ocen sporządzonych przez pozostałych członków Rady, </w:t>
            </w:r>
          </w:p>
          <w:p w14:paraId="0B1AB054" w14:textId="77777777" w:rsidR="000B17D9" w:rsidRPr="00A639E0" w:rsidRDefault="00747394" w:rsidP="00747394">
            <w:pPr>
              <w:numPr>
                <w:ilvl w:val="0"/>
                <w:numId w:val="1"/>
              </w:numPr>
              <w:ind w:left="1395"/>
              <w:jc w:val="both"/>
              <w:rPr>
                <w:sz w:val="20"/>
                <w:szCs w:val="20"/>
              </w:rPr>
            </w:pPr>
            <w:r w:rsidRPr="00A639E0">
              <w:rPr>
                <w:sz w:val="20"/>
                <w:szCs w:val="20"/>
              </w:rPr>
              <w:t xml:space="preserve">dokonaniem ponownej oceny wniosku przez wszystkich </w:t>
            </w:r>
            <w:r w:rsidR="004E56F2" w:rsidRPr="00A639E0">
              <w:rPr>
                <w:sz w:val="20"/>
                <w:szCs w:val="20"/>
              </w:rPr>
              <w:t xml:space="preserve">uprawnionych do oceny wniosku </w:t>
            </w:r>
            <w:r w:rsidRPr="00A639E0">
              <w:rPr>
                <w:sz w:val="20"/>
                <w:szCs w:val="20"/>
              </w:rPr>
              <w:t>członków Rady.</w:t>
            </w:r>
          </w:p>
          <w:p w14:paraId="19EB471B" w14:textId="77777777" w:rsidR="005301F7" w:rsidRPr="00A639E0" w:rsidRDefault="00747394" w:rsidP="00373CE8">
            <w:pPr>
              <w:jc w:val="both"/>
              <w:rPr>
                <w:sz w:val="20"/>
                <w:szCs w:val="20"/>
              </w:rPr>
            </w:pPr>
            <w:r w:rsidRPr="00A639E0">
              <w:rPr>
                <w:sz w:val="20"/>
                <w:szCs w:val="20"/>
              </w:rPr>
              <w:t>Wyniki oceny operacji według kryteriów wyboru dokonuje się w taki sposób, że sumuje się oceny punktowe wyrażone na kartach stanowiących głosy oddane ważnie w pozycji „SUMA PUNKTÓW” i dzieli przez liczbę ważnie oddanych głosów (średnia arytmetyczna, zaokrągl</w:t>
            </w:r>
            <w:r w:rsidR="00373CE8" w:rsidRPr="00A639E0">
              <w:rPr>
                <w:sz w:val="20"/>
                <w:szCs w:val="20"/>
              </w:rPr>
              <w:t xml:space="preserve">ona do 2 miejsc po przecinku). </w:t>
            </w:r>
          </w:p>
          <w:p w14:paraId="7213A04F" w14:textId="77777777" w:rsidR="00073F9F" w:rsidRPr="00A639E0" w:rsidRDefault="00073F9F" w:rsidP="00373CE8">
            <w:pPr>
              <w:jc w:val="both"/>
              <w:rPr>
                <w:sz w:val="20"/>
                <w:szCs w:val="20"/>
              </w:rPr>
            </w:pPr>
          </w:p>
        </w:tc>
        <w:tc>
          <w:tcPr>
            <w:tcW w:w="2694" w:type="dxa"/>
          </w:tcPr>
          <w:p w14:paraId="75F9FE2B" w14:textId="77777777" w:rsidR="00F71A37" w:rsidRPr="00A639E0" w:rsidRDefault="00747394" w:rsidP="00747394">
            <w:pPr>
              <w:rPr>
                <w:b/>
                <w:sz w:val="20"/>
                <w:szCs w:val="20"/>
              </w:rPr>
            </w:pPr>
            <w:r w:rsidRPr="00A639E0">
              <w:rPr>
                <w:i/>
                <w:sz w:val="20"/>
                <w:szCs w:val="20"/>
              </w:rPr>
              <w:t>Regulamin Rady LGD</w:t>
            </w:r>
          </w:p>
        </w:tc>
      </w:tr>
      <w:tr w:rsidR="006C2C9F" w:rsidRPr="00A639E0" w14:paraId="0F19F5CA" w14:textId="77777777" w:rsidTr="00373CE8">
        <w:trPr>
          <w:trHeight w:val="118"/>
        </w:trPr>
        <w:tc>
          <w:tcPr>
            <w:tcW w:w="1134" w:type="dxa"/>
            <w:vMerge/>
          </w:tcPr>
          <w:p w14:paraId="046712B8" w14:textId="77777777" w:rsidR="00F71A37" w:rsidRPr="00A639E0" w:rsidRDefault="00F71A37" w:rsidP="002B577E"/>
        </w:tc>
        <w:tc>
          <w:tcPr>
            <w:tcW w:w="2127" w:type="dxa"/>
            <w:vAlign w:val="center"/>
          </w:tcPr>
          <w:p w14:paraId="0145C9A8" w14:textId="77777777" w:rsidR="00F71A37" w:rsidRPr="00A639E0" w:rsidRDefault="00F71A37" w:rsidP="005301F7">
            <w:pPr>
              <w:jc w:val="center"/>
              <w:rPr>
                <w:sz w:val="20"/>
                <w:szCs w:val="20"/>
              </w:rPr>
            </w:pPr>
            <w:r w:rsidRPr="00A639E0">
              <w:rPr>
                <w:sz w:val="20"/>
                <w:szCs w:val="20"/>
              </w:rPr>
              <w:t>Członkowie Rady</w:t>
            </w:r>
          </w:p>
        </w:tc>
        <w:tc>
          <w:tcPr>
            <w:tcW w:w="9213" w:type="dxa"/>
          </w:tcPr>
          <w:p w14:paraId="6D55D6F8" w14:textId="77777777" w:rsidR="00F71A37" w:rsidRPr="00A639E0" w:rsidRDefault="00F71A37" w:rsidP="002B577E">
            <w:pPr>
              <w:tabs>
                <w:tab w:val="left" w:pos="284"/>
              </w:tabs>
              <w:jc w:val="both"/>
              <w:rPr>
                <w:b/>
                <w:sz w:val="20"/>
                <w:szCs w:val="20"/>
              </w:rPr>
            </w:pPr>
            <w:r w:rsidRPr="00A639E0">
              <w:rPr>
                <w:b/>
                <w:sz w:val="20"/>
                <w:szCs w:val="20"/>
              </w:rPr>
              <w:t>Ustalenie kwoty wsparcia w odniesieniu do operacji spełniających minimum punktowe. Na podstawie danych zawartych we wniosku Rada</w:t>
            </w:r>
            <w:r w:rsidR="00073F9F" w:rsidRPr="00A639E0">
              <w:rPr>
                <w:b/>
                <w:sz w:val="20"/>
                <w:szCs w:val="20"/>
              </w:rPr>
              <w:t xml:space="preserve"> ustala kwotę wsparcia poprzez:</w:t>
            </w:r>
          </w:p>
          <w:p w14:paraId="1124D6FE" w14:textId="77777777" w:rsidR="00F71A37" w:rsidRPr="00A639E0" w:rsidRDefault="00F71A37" w:rsidP="00684ABF">
            <w:pPr>
              <w:pStyle w:val="Default"/>
              <w:numPr>
                <w:ilvl w:val="0"/>
                <w:numId w:val="17"/>
              </w:numPr>
              <w:jc w:val="both"/>
              <w:rPr>
                <w:rFonts w:ascii="Times New Roman" w:hAnsi="Times New Roman" w:cs="Times New Roman"/>
                <w:color w:val="auto"/>
                <w:sz w:val="20"/>
                <w:szCs w:val="20"/>
              </w:rPr>
            </w:pPr>
            <w:r w:rsidRPr="00A639E0">
              <w:rPr>
                <w:rFonts w:ascii="Times New Roman" w:hAnsi="Times New Roman" w:cs="Times New Roman"/>
                <w:color w:val="auto"/>
                <w:sz w:val="20"/>
                <w:szCs w:val="20"/>
              </w:rPr>
              <w:t xml:space="preserve">zastosowanie wskazanej w LSR intensywności pomocy określonej dla danej grupy beneficjentów w granicach określonych przepisami § 18 rozporządzenia LSR oraz LSR </w:t>
            </w:r>
          </w:p>
          <w:p w14:paraId="4D5886B2" w14:textId="77777777" w:rsidR="00F71A37" w:rsidRPr="00A639E0" w:rsidRDefault="00F71A37" w:rsidP="002B577E">
            <w:pPr>
              <w:jc w:val="both"/>
              <w:rPr>
                <w:i/>
                <w:sz w:val="20"/>
                <w:szCs w:val="20"/>
              </w:rPr>
            </w:pPr>
            <w:r w:rsidRPr="00A639E0">
              <w:rPr>
                <w:i/>
                <w:sz w:val="20"/>
                <w:szCs w:val="20"/>
              </w:rPr>
              <w:t>W przypadku gdy wskazana przez Wnioskodawcę  intensywność pomocy przekracza intensywność wskazaną przez LGD w LSR – LGD dokonuje ustalenia kwoty wsparcia poprzez odpowied</w:t>
            </w:r>
            <w:r w:rsidR="00073F9F" w:rsidRPr="00A639E0">
              <w:rPr>
                <w:i/>
                <w:sz w:val="20"/>
                <w:szCs w:val="20"/>
              </w:rPr>
              <w:t xml:space="preserve">nie zmniejszenie kwoty pomocy. </w:t>
            </w:r>
          </w:p>
          <w:p w14:paraId="58342BE3" w14:textId="77777777" w:rsidR="00F71A37" w:rsidRPr="00A639E0" w:rsidRDefault="00F71A37" w:rsidP="00073F9F">
            <w:pPr>
              <w:jc w:val="both"/>
              <w:rPr>
                <w:i/>
                <w:sz w:val="20"/>
                <w:szCs w:val="20"/>
              </w:rPr>
            </w:pPr>
            <w:r w:rsidRPr="00A639E0">
              <w:rPr>
                <w:i/>
                <w:sz w:val="20"/>
                <w:szCs w:val="20"/>
              </w:rPr>
              <w:t xml:space="preserve">Wyliczenie kwoty pomocy w takim przypadku stanowić będzie iloczyn poziomu dofinansowania określonego przez LGD w LSR oraz sumy kosztów kwalifikowalnych operacji </w:t>
            </w:r>
            <w:r w:rsidR="00073F9F" w:rsidRPr="00A639E0">
              <w:rPr>
                <w:i/>
                <w:sz w:val="20"/>
                <w:szCs w:val="20"/>
              </w:rPr>
              <w:t xml:space="preserve">wskazanych przez Wnioskodawcę. </w:t>
            </w:r>
          </w:p>
          <w:p w14:paraId="64847968" w14:textId="77777777" w:rsidR="005301F7" w:rsidRPr="00A639E0" w:rsidRDefault="00F71A37" w:rsidP="00684ABF">
            <w:pPr>
              <w:pStyle w:val="Default"/>
              <w:numPr>
                <w:ilvl w:val="0"/>
                <w:numId w:val="17"/>
              </w:numPr>
              <w:jc w:val="both"/>
              <w:rPr>
                <w:rFonts w:ascii="Times New Roman" w:hAnsi="Times New Roman" w:cs="Times New Roman"/>
                <w:i/>
                <w:color w:val="auto"/>
                <w:sz w:val="20"/>
                <w:szCs w:val="20"/>
              </w:rPr>
            </w:pPr>
            <w:r w:rsidRPr="00A639E0">
              <w:rPr>
                <w:rFonts w:ascii="Times New Roman" w:hAnsi="Times New Roman" w:cs="Times New Roman"/>
                <w:color w:val="auto"/>
                <w:sz w:val="20"/>
                <w:szCs w:val="20"/>
              </w:rPr>
              <w:t>zastosowanie odpowiedniej wskazanej w LSR wartości premii określonej przep</w:t>
            </w:r>
            <w:r w:rsidR="005301F7" w:rsidRPr="00A639E0">
              <w:rPr>
                <w:rFonts w:ascii="Times New Roman" w:hAnsi="Times New Roman" w:cs="Times New Roman"/>
                <w:color w:val="auto"/>
                <w:sz w:val="20"/>
                <w:szCs w:val="20"/>
              </w:rPr>
              <w:t xml:space="preserve">isami § 16 rozporządzenia LSR </w:t>
            </w:r>
          </w:p>
          <w:p w14:paraId="493271BC" w14:textId="77777777" w:rsidR="00F71A37" w:rsidRPr="00A639E0" w:rsidRDefault="00F71A37" w:rsidP="00073F9F">
            <w:pPr>
              <w:pStyle w:val="Default"/>
              <w:jc w:val="both"/>
              <w:rPr>
                <w:rFonts w:ascii="Times New Roman" w:hAnsi="Times New Roman" w:cs="Times New Roman"/>
                <w:i/>
                <w:color w:val="auto"/>
                <w:sz w:val="20"/>
                <w:szCs w:val="20"/>
              </w:rPr>
            </w:pPr>
            <w:r w:rsidRPr="00A639E0">
              <w:rPr>
                <w:rFonts w:ascii="Times New Roman" w:hAnsi="Times New Roman" w:cs="Times New Roman"/>
                <w:i/>
                <w:color w:val="auto"/>
                <w:sz w:val="20"/>
                <w:szCs w:val="20"/>
              </w:rPr>
              <w:t>Jeśli wnioskowana kwota premii będzie wyższa od określonej przez LGD w LSR – LGD ustali kwotę wsparcia</w:t>
            </w:r>
            <w:r w:rsidR="00073F9F" w:rsidRPr="00A639E0">
              <w:rPr>
                <w:rFonts w:ascii="Times New Roman" w:hAnsi="Times New Roman" w:cs="Times New Roman"/>
                <w:i/>
                <w:color w:val="auto"/>
                <w:sz w:val="20"/>
                <w:szCs w:val="20"/>
              </w:rPr>
              <w:t xml:space="preserve"> na poziomie określonym w LSR. </w:t>
            </w:r>
          </w:p>
          <w:p w14:paraId="2F4202CE" w14:textId="77777777" w:rsidR="00F71A37" w:rsidRPr="00A639E0" w:rsidRDefault="00F71A37" w:rsidP="00073F9F">
            <w:pPr>
              <w:jc w:val="both"/>
              <w:rPr>
                <w:i/>
                <w:sz w:val="20"/>
                <w:szCs w:val="20"/>
              </w:rPr>
            </w:pPr>
            <w:r w:rsidRPr="00A639E0">
              <w:rPr>
                <w:i/>
                <w:sz w:val="20"/>
                <w:szCs w:val="20"/>
              </w:rPr>
              <w:t xml:space="preserve">Jeśli wnioskowana kwota premii będzie niższa od określonej przez LGD w LSR – operacja zostaje wpisana na listę operacji jako niezgodna z LSR (operacja jest niezgodna z ogłoszeniem naboru wniosków). </w:t>
            </w:r>
          </w:p>
          <w:p w14:paraId="12725395" w14:textId="77777777" w:rsidR="00F71A37" w:rsidRPr="00A639E0" w:rsidRDefault="00F71A37" w:rsidP="00684ABF">
            <w:pPr>
              <w:pStyle w:val="Default"/>
              <w:numPr>
                <w:ilvl w:val="0"/>
                <w:numId w:val="17"/>
              </w:numPr>
              <w:spacing w:before="120"/>
              <w:jc w:val="both"/>
              <w:rPr>
                <w:rFonts w:ascii="Times New Roman" w:hAnsi="Times New Roman" w:cs="Times New Roman"/>
                <w:color w:val="auto"/>
                <w:sz w:val="20"/>
                <w:szCs w:val="20"/>
              </w:rPr>
            </w:pPr>
            <w:r w:rsidRPr="00A639E0">
              <w:rPr>
                <w:rFonts w:ascii="Times New Roman" w:hAnsi="Times New Roman" w:cs="Times New Roman"/>
                <w:color w:val="auto"/>
                <w:sz w:val="20"/>
                <w:szCs w:val="20"/>
              </w:rPr>
              <w:t>weryfikację kosztów kwalifikowalnych operacji zgodnie z katalogiem kosztów wskazanym w § 17 Rozporządzenia LSR</w:t>
            </w:r>
          </w:p>
          <w:p w14:paraId="46FD3E31" w14:textId="77777777" w:rsidR="00F71A37" w:rsidRPr="00A639E0" w:rsidRDefault="00F71A37" w:rsidP="00073F9F">
            <w:pPr>
              <w:pStyle w:val="Default"/>
              <w:spacing w:before="120"/>
              <w:jc w:val="both"/>
              <w:rPr>
                <w:rFonts w:ascii="Times New Roman" w:hAnsi="Times New Roman" w:cs="Times New Roman"/>
                <w:i/>
                <w:color w:val="auto"/>
                <w:sz w:val="20"/>
                <w:szCs w:val="20"/>
              </w:rPr>
            </w:pPr>
            <w:r w:rsidRPr="00A639E0">
              <w:rPr>
                <w:rFonts w:ascii="Times New Roman" w:hAnsi="Times New Roman" w:cs="Times New Roman"/>
                <w:i/>
                <w:color w:val="auto"/>
                <w:sz w:val="20"/>
                <w:szCs w:val="20"/>
              </w:rPr>
              <w:lastRenderedPageBreak/>
              <w:t>Ustalenie kwoty wsparcia w tym przypadku polegać będzie na sprawdzeniu, czy koszty kwalifikowalne określone we wniosku o przyznanie pomocy są zgodne z zakresem kosztów kwalifikowalnych oraz zasadami dotyczącymi kwalifikowalności określonymi w rozporządzeniu LSR.</w:t>
            </w:r>
          </w:p>
          <w:p w14:paraId="7C47A714" w14:textId="77777777" w:rsidR="00F71A37" w:rsidRPr="00A639E0" w:rsidRDefault="00F71A37" w:rsidP="002B577E">
            <w:pPr>
              <w:tabs>
                <w:tab w:val="left" w:pos="284"/>
              </w:tabs>
              <w:jc w:val="both"/>
              <w:rPr>
                <w:i/>
                <w:sz w:val="20"/>
                <w:szCs w:val="20"/>
              </w:rPr>
            </w:pPr>
            <w:r w:rsidRPr="00A639E0">
              <w:rPr>
                <w:i/>
                <w:sz w:val="20"/>
                <w:szCs w:val="20"/>
              </w:rPr>
              <w:t xml:space="preserve">W przypadku stwierdzenia </w:t>
            </w:r>
            <w:proofErr w:type="spellStart"/>
            <w:r w:rsidRPr="00A639E0">
              <w:rPr>
                <w:i/>
                <w:sz w:val="20"/>
                <w:szCs w:val="20"/>
              </w:rPr>
              <w:t>niekwalifikowalności</w:t>
            </w:r>
            <w:proofErr w:type="spellEnd"/>
            <w:r w:rsidRPr="00A639E0">
              <w:rPr>
                <w:i/>
                <w:sz w:val="20"/>
                <w:szCs w:val="20"/>
              </w:rPr>
              <w:t xml:space="preserve"> danego kosztu kwota pomocy ulega odpowiedniemu zmniejszeniu przy zachowaniu poziomu intensywności pomocy przyjętej w LSR.</w:t>
            </w:r>
          </w:p>
          <w:p w14:paraId="63E19CD4" w14:textId="77777777" w:rsidR="00073F9F" w:rsidRPr="00A639E0" w:rsidRDefault="00F71A37" w:rsidP="005301F7">
            <w:pPr>
              <w:jc w:val="both"/>
              <w:rPr>
                <w:sz w:val="20"/>
                <w:szCs w:val="20"/>
              </w:rPr>
            </w:pPr>
            <w:r w:rsidRPr="00A639E0">
              <w:rPr>
                <w:b/>
                <w:sz w:val="20"/>
                <w:szCs w:val="20"/>
              </w:rPr>
              <w:t xml:space="preserve">Wynik ustalenia kwoty wsparcia odnotowuje się w protokole z posiedzenia (głosowanie przez podniesienie ręki) </w:t>
            </w:r>
            <w:r w:rsidR="005301F7" w:rsidRPr="00A639E0">
              <w:rPr>
                <w:b/>
                <w:sz w:val="20"/>
                <w:szCs w:val="20"/>
              </w:rPr>
              <w:t>oraz w uchwale o wyborze operacji</w:t>
            </w:r>
            <w:r w:rsidR="005301F7" w:rsidRPr="00A639E0">
              <w:rPr>
                <w:sz w:val="20"/>
                <w:szCs w:val="20"/>
              </w:rPr>
              <w:t>.</w:t>
            </w:r>
          </w:p>
        </w:tc>
        <w:tc>
          <w:tcPr>
            <w:tcW w:w="2694" w:type="dxa"/>
          </w:tcPr>
          <w:p w14:paraId="614A66E0" w14:textId="77777777" w:rsidR="00747394" w:rsidRPr="00A639E0" w:rsidRDefault="00747394" w:rsidP="00747394">
            <w:pPr>
              <w:rPr>
                <w:i/>
                <w:sz w:val="20"/>
                <w:szCs w:val="20"/>
              </w:rPr>
            </w:pPr>
          </w:p>
          <w:p w14:paraId="7E5994DC" w14:textId="77777777" w:rsidR="00747394" w:rsidRPr="00A639E0" w:rsidRDefault="00747394" w:rsidP="00747394">
            <w:pPr>
              <w:rPr>
                <w:i/>
                <w:sz w:val="20"/>
                <w:szCs w:val="20"/>
              </w:rPr>
            </w:pPr>
            <w:r w:rsidRPr="00A639E0">
              <w:rPr>
                <w:i/>
                <w:sz w:val="20"/>
                <w:szCs w:val="20"/>
              </w:rPr>
              <w:t xml:space="preserve">Wytyczne </w:t>
            </w:r>
            <w:proofErr w:type="spellStart"/>
            <w:r w:rsidRPr="00A639E0">
              <w:rPr>
                <w:i/>
                <w:sz w:val="20"/>
                <w:szCs w:val="20"/>
              </w:rPr>
              <w:t>MRiRW</w:t>
            </w:r>
            <w:proofErr w:type="spellEnd"/>
            <w:r w:rsidRPr="00A639E0">
              <w:rPr>
                <w:i/>
                <w:sz w:val="20"/>
                <w:szCs w:val="20"/>
              </w:rPr>
              <w:t xml:space="preserve"> </w:t>
            </w:r>
          </w:p>
          <w:p w14:paraId="4DB0B4EE" w14:textId="77777777" w:rsidR="00F71A37" w:rsidRPr="00A639E0" w:rsidRDefault="00F71A37" w:rsidP="002B577E">
            <w:pPr>
              <w:rPr>
                <w:sz w:val="20"/>
                <w:szCs w:val="20"/>
              </w:rPr>
            </w:pPr>
          </w:p>
        </w:tc>
      </w:tr>
      <w:tr w:rsidR="006C2C9F" w:rsidRPr="00A639E0" w14:paraId="1DE09B33" w14:textId="77777777" w:rsidTr="00373CE8">
        <w:trPr>
          <w:trHeight w:val="118"/>
        </w:trPr>
        <w:tc>
          <w:tcPr>
            <w:tcW w:w="1134" w:type="dxa"/>
            <w:vMerge/>
          </w:tcPr>
          <w:p w14:paraId="71F70C5D" w14:textId="77777777" w:rsidR="00F71A37" w:rsidRPr="00A639E0" w:rsidRDefault="00F71A37" w:rsidP="002B577E"/>
        </w:tc>
        <w:tc>
          <w:tcPr>
            <w:tcW w:w="2127" w:type="dxa"/>
            <w:vAlign w:val="center"/>
          </w:tcPr>
          <w:p w14:paraId="2DA23EA7" w14:textId="77777777" w:rsidR="00F71A37" w:rsidRPr="00A639E0" w:rsidRDefault="00F71A37" w:rsidP="002B577E">
            <w:pPr>
              <w:jc w:val="center"/>
              <w:rPr>
                <w:sz w:val="20"/>
                <w:szCs w:val="20"/>
              </w:rPr>
            </w:pPr>
          </w:p>
          <w:p w14:paraId="444A51AD" w14:textId="77777777" w:rsidR="00F71A37" w:rsidRPr="00A639E0" w:rsidRDefault="00F71A37" w:rsidP="002B577E">
            <w:pPr>
              <w:jc w:val="center"/>
              <w:rPr>
                <w:sz w:val="20"/>
                <w:szCs w:val="20"/>
              </w:rPr>
            </w:pPr>
            <w:r w:rsidRPr="00A639E0">
              <w:rPr>
                <w:sz w:val="20"/>
                <w:szCs w:val="20"/>
              </w:rPr>
              <w:t>Członkowie Rady/</w:t>
            </w:r>
            <w:r w:rsidR="005301F7" w:rsidRPr="00A639E0">
              <w:rPr>
                <w:sz w:val="20"/>
                <w:szCs w:val="20"/>
              </w:rPr>
              <w:t>Opiekun procesu</w:t>
            </w:r>
            <w:r w:rsidRPr="00A639E0">
              <w:rPr>
                <w:sz w:val="20"/>
                <w:szCs w:val="20"/>
              </w:rPr>
              <w:t xml:space="preserve"> </w:t>
            </w:r>
          </w:p>
          <w:p w14:paraId="722C3ED9" w14:textId="77777777" w:rsidR="00F71A37" w:rsidRPr="00A639E0" w:rsidRDefault="00F71A37" w:rsidP="002B577E">
            <w:pPr>
              <w:jc w:val="center"/>
              <w:rPr>
                <w:sz w:val="20"/>
                <w:szCs w:val="20"/>
              </w:rPr>
            </w:pPr>
          </w:p>
        </w:tc>
        <w:tc>
          <w:tcPr>
            <w:tcW w:w="9213" w:type="dxa"/>
          </w:tcPr>
          <w:p w14:paraId="26740557" w14:textId="77777777" w:rsidR="00F71A37" w:rsidRPr="00A639E0" w:rsidRDefault="00F71A37" w:rsidP="005301F7">
            <w:pPr>
              <w:widowControl w:val="0"/>
              <w:contextualSpacing/>
              <w:jc w:val="both"/>
              <w:rPr>
                <w:sz w:val="20"/>
                <w:szCs w:val="20"/>
              </w:rPr>
            </w:pPr>
            <w:r w:rsidRPr="00A639E0">
              <w:rPr>
                <w:sz w:val="20"/>
                <w:szCs w:val="20"/>
              </w:rPr>
              <w:t>Podjęcie oddzielnych uchwał o wyborze operacji oraz sporządzenie listy operacji wybranych.</w:t>
            </w:r>
          </w:p>
          <w:p w14:paraId="4BFDB3D8" w14:textId="77777777" w:rsidR="005301F7" w:rsidRPr="00A639E0" w:rsidRDefault="005301F7" w:rsidP="005301F7">
            <w:pPr>
              <w:widowControl w:val="0"/>
              <w:contextualSpacing/>
              <w:jc w:val="both"/>
              <w:rPr>
                <w:sz w:val="20"/>
                <w:szCs w:val="20"/>
              </w:rPr>
            </w:pPr>
          </w:p>
          <w:p w14:paraId="5EE94C1E" w14:textId="77777777" w:rsidR="00A470EB" w:rsidRPr="00A639E0" w:rsidRDefault="00F71A37" w:rsidP="005301F7">
            <w:pPr>
              <w:widowControl w:val="0"/>
              <w:contextualSpacing/>
              <w:jc w:val="both"/>
              <w:rPr>
                <w:sz w:val="20"/>
                <w:szCs w:val="20"/>
              </w:rPr>
            </w:pPr>
            <w:r w:rsidRPr="00A639E0">
              <w:rPr>
                <w:b/>
                <w:sz w:val="20"/>
                <w:szCs w:val="20"/>
              </w:rPr>
              <w:t>Ustalenie listy operacji wybranych</w:t>
            </w:r>
            <w:r w:rsidRPr="00A639E0">
              <w:rPr>
                <w:sz w:val="20"/>
                <w:szCs w:val="20"/>
              </w:rPr>
              <w:t xml:space="preserve"> odbywa się na podstawie przyznanej  podczas oceny operacji ilości punktów. </w:t>
            </w:r>
            <w:r w:rsidR="005301F7" w:rsidRPr="00A639E0">
              <w:rPr>
                <w:sz w:val="20"/>
                <w:szCs w:val="20"/>
              </w:rPr>
              <w:t xml:space="preserve">W przypadku równej ilości uzyskanych punktów o miejscu operacji na liście operacji wybranych decyduje procentowy udział finansowego wkładu własnego wnioskodawcy. </w:t>
            </w:r>
            <w:r w:rsidR="00F3287C" w:rsidRPr="00A639E0">
              <w:rPr>
                <w:sz w:val="20"/>
                <w:szCs w:val="20"/>
              </w:rPr>
              <w:t xml:space="preserve">W przypadku </w:t>
            </w:r>
            <w:r w:rsidR="00A470EB" w:rsidRPr="00A639E0">
              <w:rPr>
                <w:sz w:val="20"/>
                <w:szCs w:val="20"/>
              </w:rPr>
              <w:t>przedsięwzięć, gdzie nie ma kryterium „wysokość wkładu własnego Wnioskodawcy” o miejscu na liście decyduje tzw. kryterium kluczowe, określone w LSR (Rozdział: VIII.2. Opis powiazań budżetu z celami LSR).</w:t>
            </w:r>
          </w:p>
          <w:p w14:paraId="371A1542" w14:textId="77777777" w:rsidR="005301F7" w:rsidRPr="00A639E0" w:rsidRDefault="005301F7" w:rsidP="005301F7">
            <w:pPr>
              <w:widowControl w:val="0"/>
              <w:contextualSpacing/>
              <w:jc w:val="both"/>
              <w:rPr>
                <w:sz w:val="20"/>
                <w:szCs w:val="20"/>
              </w:rPr>
            </w:pPr>
            <w:r w:rsidRPr="00A639E0">
              <w:rPr>
                <w:sz w:val="20"/>
                <w:szCs w:val="20"/>
              </w:rPr>
              <w:t>W przypadku dalszych trudności w ustaleniu miejsc</w:t>
            </w:r>
            <w:r w:rsidR="005C731D" w:rsidRPr="00A639E0">
              <w:rPr>
                <w:sz w:val="20"/>
                <w:szCs w:val="20"/>
              </w:rPr>
              <w:t xml:space="preserve">a na liście operacji wybranych </w:t>
            </w:r>
            <w:r w:rsidRPr="00A639E0">
              <w:rPr>
                <w:sz w:val="20"/>
                <w:szCs w:val="20"/>
              </w:rPr>
              <w:t>decydować będzie data i godzina złożenia wniosku o przyznanie pomocy w Biurze LGD.</w:t>
            </w:r>
          </w:p>
          <w:p w14:paraId="7EAE5033" w14:textId="77777777" w:rsidR="00F71A37" w:rsidRPr="00A639E0" w:rsidRDefault="00F71A37" w:rsidP="00073F9F">
            <w:pPr>
              <w:widowControl w:val="0"/>
              <w:contextualSpacing/>
              <w:jc w:val="both"/>
              <w:rPr>
                <w:sz w:val="20"/>
                <w:szCs w:val="20"/>
              </w:rPr>
            </w:pPr>
            <w:r w:rsidRPr="00A639E0">
              <w:rPr>
                <w:b/>
                <w:sz w:val="20"/>
                <w:szCs w:val="20"/>
              </w:rPr>
              <w:t>Przyjęcie uchwałą listy operacji wybranych</w:t>
            </w:r>
            <w:r w:rsidRPr="00A639E0">
              <w:rPr>
                <w:sz w:val="20"/>
                <w:szCs w:val="20"/>
              </w:rPr>
              <w:t xml:space="preserve">, ze wskazaniem operacji, które mieszczą się w limicie środków wskazanym w danym ogłoszeniu. </w:t>
            </w:r>
          </w:p>
          <w:p w14:paraId="0047C2D2" w14:textId="77777777" w:rsidR="00F71A37" w:rsidRPr="00A639E0" w:rsidRDefault="00F71A37" w:rsidP="002B577E">
            <w:pPr>
              <w:jc w:val="both"/>
              <w:rPr>
                <w:b/>
                <w:sz w:val="20"/>
                <w:szCs w:val="20"/>
              </w:rPr>
            </w:pPr>
            <w:r w:rsidRPr="00A639E0">
              <w:rPr>
                <w:b/>
                <w:sz w:val="20"/>
                <w:szCs w:val="20"/>
              </w:rPr>
              <w:t xml:space="preserve">Uchwały i lista powinny zawierać co najmniej : </w:t>
            </w:r>
          </w:p>
          <w:p w14:paraId="5C09A35E" w14:textId="77777777" w:rsidR="00F71A37" w:rsidRPr="00A639E0" w:rsidRDefault="00F71A37" w:rsidP="00684ABF">
            <w:pPr>
              <w:widowControl w:val="0"/>
              <w:numPr>
                <w:ilvl w:val="0"/>
                <w:numId w:val="20"/>
              </w:numPr>
              <w:tabs>
                <w:tab w:val="left" w:pos="284"/>
              </w:tabs>
              <w:jc w:val="both"/>
              <w:rPr>
                <w:sz w:val="20"/>
                <w:szCs w:val="20"/>
              </w:rPr>
            </w:pPr>
            <w:r w:rsidRPr="00A639E0">
              <w:rPr>
                <w:sz w:val="20"/>
                <w:szCs w:val="20"/>
              </w:rPr>
              <w:t>indywidualne oznaczenie sprawy nadane każdemu wnioskowi o przyznanie pomocy przez LGD, wpisane na wniosku o przyznanie pomocy w odpowiednim polu,</w:t>
            </w:r>
          </w:p>
          <w:p w14:paraId="78CD2603" w14:textId="77777777" w:rsidR="00F71A37" w:rsidRPr="00A639E0" w:rsidRDefault="00F71A37" w:rsidP="00684ABF">
            <w:pPr>
              <w:widowControl w:val="0"/>
              <w:numPr>
                <w:ilvl w:val="0"/>
                <w:numId w:val="20"/>
              </w:numPr>
              <w:tabs>
                <w:tab w:val="left" w:pos="284"/>
              </w:tabs>
              <w:jc w:val="both"/>
              <w:rPr>
                <w:sz w:val="20"/>
                <w:szCs w:val="20"/>
              </w:rPr>
            </w:pPr>
            <w:r w:rsidRPr="00A639E0">
              <w:rPr>
                <w:sz w:val="20"/>
                <w:szCs w:val="20"/>
              </w:rPr>
              <w:t>numer identyfikacyjny podmiotu ubiegającego się o wsparcie, nadany zgodnie z ustawą z dnia 18 grudnia 2003 r. o krajowym systemie ewidencji producentów, ewidencji gospodarstw rolnych oraz ewidencji wniosków o przyznanie płatności,</w:t>
            </w:r>
          </w:p>
          <w:p w14:paraId="713839A6" w14:textId="77777777" w:rsidR="00F71A37" w:rsidRPr="00A639E0" w:rsidRDefault="00F71A37" w:rsidP="00684ABF">
            <w:pPr>
              <w:widowControl w:val="0"/>
              <w:numPr>
                <w:ilvl w:val="0"/>
                <w:numId w:val="20"/>
              </w:numPr>
              <w:tabs>
                <w:tab w:val="left" w:pos="284"/>
              </w:tabs>
              <w:jc w:val="both"/>
              <w:rPr>
                <w:sz w:val="20"/>
                <w:szCs w:val="20"/>
              </w:rPr>
            </w:pPr>
            <w:r w:rsidRPr="00A639E0">
              <w:rPr>
                <w:sz w:val="20"/>
                <w:szCs w:val="20"/>
              </w:rPr>
              <w:t>nazwę/imię i nazwisko podmiotu ubiegającego się o wsparcie,</w:t>
            </w:r>
          </w:p>
          <w:p w14:paraId="15087930" w14:textId="77777777" w:rsidR="00F71A37" w:rsidRPr="00A639E0" w:rsidRDefault="00F71A37" w:rsidP="00684ABF">
            <w:pPr>
              <w:widowControl w:val="0"/>
              <w:numPr>
                <w:ilvl w:val="0"/>
                <w:numId w:val="20"/>
              </w:numPr>
              <w:tabs>
                <w:tab w:val="left" w:pos="284"/>
              </w:tabs>
              <w:jc w:val="both"/>
              <w:rPr>
                <w:sz w:val="20"/>
                <w:szCs w:val="20"/>
              </w:rPr>
            </w:pPr>
            <w:r w:rsidRPr="00A639E0">
              <w:rPr>
                <w:sz w:val="20"/>
                <w:szCs w:val="20"/>
              </w:rPr>
              <w:t>tytuł operacji określony we wniosku o przyznanie pomocy,</w:t>
            </w:r>
          </w:p>
          <w:p w14:paraId="011DDEDD" w14:textId="77777777" w:rsidR="00F71A37" w:rsidRPr="00A639E0" w:rsidRDefault="00F71A37" w:rsidP="00684ABF">
            <w:pPr>
              <w:widowControl w:val="0"/>
              <w:numPr>
                <w:ilvl w:val="0"/>
                <w:numId w:val="20"/>
              </w:numPr>
              <w:tabs>
                <w:tab w:val="left" w:pos="284"/>
              </w:tabs>
              <w:jc w:val="both"/>
              <w:rPr>
                <w:sz w:val="20"/>
                <w:szCs w:val="20"/>
              </w:rPr>
            </w:pPr>
            <w:r w:rsidRPr="00A639E0">
              <w:rPr>
                <w:sz w:val="20"/>
                <w:szCs w:val="20"/>
              </w:rPr>
              <w:t>wynik w ramach oceny zgodności z LSR oraz liczbę otrzymanych punktów w ramach oceny w zakresie spełniania przez operację kryteriów wyboru,</w:t>
            </w:r>
          </w:p>
          <w:p w14:paraId="71FB6F24" w14:textId="77777777" w:rsidR="00F71A37" w:rsidRPr="00A639E0" w:rsidRDefault="00F71A37" w:rsidP="00684ABF">
            <w:pPr>
              <w:widowControl w:val="0"/>
              <w:numPr>
                <w:ilvl w:val="0"/>
                <w:numId w:val="20"/>
              </w:numPr>
              <w:tabs>
                <w:tab w:val="left" w:pos="284"/>
                <w:tab w:val="left" w:pos="450"/>
              </w:tabs>
              <w:jc w:val="both"/>
              <w:rPr>
                <w:sz w:val="20"/>
                <w:szCs w:val="20"/>
              </w:rPr>
            </w:pPr>
            <w:r w:rsidRPr="00A639E0">
              <w:rPr>
                <w:sz w:val="20"/>
                <w:szCs w:val="20"/>
              </w:rPr>
              <w:t xml:space="preserve">kwotę wsparcia wnioskowaną przez podmiot ubiegający się o wsparcie, </w:t>
            </w:r>
          </w:p>
          <w:p w14:paraId="55E3B462" w14:textId="77777777" w:rsidR="00F71A37" w:rsidRPr="00A639E0" w:rsidRDefault="00F71A37" w:rsidP="00684ABF">
            <w:pPr>
              <w:widowControl w:val="0"/>
              <w:numPr>
                <w:ilvl w:val="0"/>
                <w:numId w:val="20"/>
              </w:numPr>
              <w:tabs>
                <w:tab w:val="left" w:pos="284"/>
                <w:tab w:val="left" w:pos="450"/>
              </w:tabs>
              <w:jc w:val="both"/>
              <w:rPr>
                <w:sz w:val="20"/>
                <w:szCs w:val="20"/>
              </w:rPr>
            </w:pPr>
            <w:r w:rsidRPr="00A639E0">
              <w:rPr>
                <w:sz w:val="20"/>
                <w:szCs w:val="20"/>
              </w:rPr>
              <w:t xml:space="preserve">ustaloną przez LGD kwotę wsparcia, </w:t>
            </w:r>
          </w:p>
          <w:p w14:paraId="1B8C062B" w14:textId="77777777" w:rsidR="009D3512" w:rsidRPr="00A639E0" w:rsidRDefault="00F71A37" w:rsidP="002B577E">
            <w:pPr>
              <w:widowControl w:val="0"/>
              <w:numPr>
                <w:ilvl w:val="0"/>
                <w:numId w:val="20"/>
              </w:numPr>
              <w:tabs>
                <w:tab w:val="left" w:pos="284"/>
                <w:tab w:val="left" w:pos="450"/>
              </w:tabs>
              <w:jc w:val="both"/>
              <w:rPr>
                <w:sz w:val="20"/>
                <w:szCs w:val="20"/>
              </w:rPr>
            </w:pPr>
            <w:r w:rsidRPr="00A639E0">
              <w:rPr>
                <w:sz w:val="20"/>
                <w:szCs w:val="20"/>
              </w:rPr>
              <w:t>wynik</w:t>
            </w:r>
            <w:r w:rsidR="004022E6" w:rsidRPr="00A639E0">
              <w:rPr>
                <w:sz w:val="20"/>
                <w:szCs w:val="20"/>
              </w:rPr>
              <w:t xml:space="preserve"> wyboru.</w:t>
            </w:r>
          </w:p>
          <w:p w14:paraId="65D56F0B" w14:textId="77777777" w:rsidR="00073F9F" w:rsidRPr="00A639E0" w:rsidRDefault="00F71A37" w:rsidP="002B577E">
            <w:pPr>
              <w:tabs>
                <w:tab w:val="left" w:pos="284"/>
                <w:tab w:val="left" w:pos="450"/>
              </w:tabs>
              <w:jc w:val="both"/>
              <w:rPr>
                <w:sz w:val="20"/>
                <w:szCs w:val="20"/>
              </w:rPr>
            </w:pPr>
            <w:r w:rsidRPr="00A639E0">
              <w:rPr>
                <w:b/>
                <w:sz w:val="20"/>
                <w:szCs w:val="20"/>
              </w:rPr>
              <w:t>Lista operacji wybranych zawiera dodatkowo</w:t>
            </w:r>
            <w:r w:rsidRPr="00A639E0">
              <w:rPr>
                <w:sz w:val="20"/>
                <w:szCs w:val="20"/>
              </w:rPr>
              <w:t xml:space="preserve"> </w:t>
            </w:r>
            <w:r w:rsidRPr="00A639E0">
              <w:rPr>
                <w:b/>
                <w:sz w:val="20"/>
                <w:szCs w:val="20"/>
              </w:rPr>
              <w:t>wskazanie</w:t>
            </w:r>
            <w:r w:rsidRPr="00A639E0">
              <w:rPr>
                <w:sz w:val="20"/>
                <w:szCs w:val="20"/>
              </w:rPr>
              <w:t xml:space="preserve">, które z operacji mieszczą się w limicie środków podanym w ogłoszeniu naboru wniosków na dzień przekazania wniosków o przyznanie pomocy do ZW. </w:t>
            </w:r>
          </w:p>
        </w:tc>
        <w:tc>
          <w:tcPr>
            <w:tcW w:w="2694" w:type="dxa"/>
          </w:tcPr>
          <w:p w14:paraId="4811E784" w14:textId="77777777" w:rsidR="000B17D9" w:rsidRPr="00A639E0" w:rsidRDefault="00AB738D" w:rsidP="000B17D9">
            <w:pPr>
              <w:jc w:val="both"/>
              <w:rPr>
                <w:b/>
                <w:sz w:val="20"/>
                <w:szCs w:val="20"/>
              </w:rPr>
            </w:pPr>
            <w:r w:rsidRPr="00A639E0">
              <w:rPr>
                <w:b/>
                <w:sz w:val="20"/>
                <w:szCs w:val="20"/>
              </w:rPr>
              <w:t>A</w:t>
            </w:r>
            <w:r w:rsidR="000B17D9" w:rsidRPr="00A639E0">
              <w:rPr>
                <w:b/>
                <w:sz w:val="20"/>
                <w:szCs w:val="20"/>
              </w:rPr>
              <w:t>12_wzor uchwały w sprawie wyboru operacji oraz ustalenia kwoty wsparcia</w:t>
            </w:r>
          </w:p>
          <w:p w14:paraId="71EB89B8" w14:textId="77777777" w:rsidR="00F71A37" w:rsidRPr="00A639E0" w:rsidRDefault="00AB738D" w:rsidP="002B577E">
            <w:pPr>
              <w:jc w:val="both"/>
              <w:rPr>
                <w:sz w:val="20"/>
                <w:szCs w:val="20"/>
              </w:rPr>
            </w:pPr>
            <w:r w:rsidRPr="00A639E0">
              <w:rPr>
                <w:b/>
                <w:sz w:val="20"/>
                <w:szCs w:val="20"/>
              </w:rPr>
              <w:t>A</w:t>
            </w:r>
            <w:r w:rsidR="00F71A37" w:rsidRPr="00A639E0">
              <w:rPr>
                <w:b/>
                <w:sz w:val="20"/>
                <w:szCs w:val="20"/>
              </w:rPr>
              <w:t>1</w:t>
            </w:r>
            <w:r w:rsidR="005301F7" w:rsidRPr="00A639E0">
              <w:rPr>
                <w:b/>
                <w:sz w:val="20"/>
                <w:szCs w:val="20"/>
              </w:rPr>
              <w:t>3</w:t>
            </w:r>
            <w:r w:rsidR="00F71A37" w:rsidRPr="00A639E0">
              <w:rPr>
                <w:b/>
                <w:sz w:val="20"/>
                <w:szCs w:val="20"/>
              </w:rPr>
              <w:t>_</w:t>
            </w:r>
            <w:r w:rsidR="00066EBC" w:rsidRPr="00A639E0">
              <w:rPr>
                <w:b/>
                <w:sz w:val="20"/>
                <w:szCs w:val="20"/>
              </w:rPr>
              <w:t xml:space="preserve">wzór </w:t>
            </w:r>
            <w:r w:rsidR="00F71A37" w:rsidRPr="00A639E0">
              <w:rPr>
                <w:b/>
                <w:sz w:val="20"/>
                <w:szCs w:val="20"/>
              </w:rPr>
              <w:t>list</w:t>
            </w:r>
            <w:r w:rsidR="00066EBC" w:rsidRPr="00A639E0">
              <w:rPr>
                <w:b/>
                <w:sz w:val="20"/>
                <w:szCs w:val="20"/>
              </w:rPr>
              <w:t>y</w:t>
            </w:r>
            <w:r w:rsidR="00F71A37" w:rsidRPr="00A639E0">
              <w:rPr>
                <w:b/>
                <w:sz w:val="20"/>
                <w:szCs w:val="20"/>
              </w:rPr>
              <w:t xml:space="preserve"> operacji wybranych wraz z uchwałą zatwierdzającą listę</w:t>
            </w:r>
            <w:r w:rsidR="00F71A37" w:rsidRPr="00A639E0">
              <w:rPr>
                <w:sz w:val="20"/>
                <w:szCs w:val="20"/>
              </w:rPr>
              <w:t xml:space="preserve"> </w:t>
            </w:r>
          </w:p>
          <w:p w14:paraId="740F3EB8" w14:textId="77777777" w:rsidR="005301F7" w:rsidRPr="00A639E0" w:rsidRDefault="005301F7" w:rsidP="002B577E">
            <w:pPr>
              <w:jc w:val="both"/>
              <w:rPr>
                <w:i/>
                <w:sz w:val="20"/>
                <w:szCs w:val="20"/>
              </w:rPr>
            </w:pPr>
          </w:p>
          <w:p w14:paraId="07E601D2" w14:textId="77777777" w:rsidR="00F71A37" w:rsidRPr="00A639E0" w:rsidRDefault="00F71A37" w:rsidP="002B577E">
            <w:pPr>
              <w:jc w:val="both"/>
              <w:rPr>
                <w:i/>
                <w:sz w:val="20"/>
                <w:szCs w:val="20"/>
              </w:rPr>
            </w:pPr>
            <w:r w:rsidRPr="00A639E0">
              <w:rPr>
                <w:i/>
                <w:sz w:val="20"/>
                <w:szCs w:val="20"/>
              </w:rPr>
              <w:t>Art. 21. ust. 4 Ustawy o RLKS</w:t>
            </w:r>
          </w:p>
        </w:tc>
      </w:tr>
      <w:tr w:rsidR="006C2C9F" w:rsidRPr="00A639E0" w14:paraId="3626CD85" w14:textId="77777777" w:rsidTr="00373CE8">
        <w:trPr>
          <w:trHeight w:val="118"/>
        </w:trPr>
        <w:tc>
          <w:tcPr>
            <w:tcW w:w="1134" w:type="dxa"/>
            <w:vMerge/>
          </w:tcPr>
          <w:p w14:paraId="4CAEB90F" w14:textId="77777777" w:rsidR="00F71A37" w:rsidRPr="00A639E0" w:rsidRDefault="00F71A37" w:rsidP="002B577E"/>
        </w:tc>
        <w:tc>
          <w:tcPr>
            <w:tcW w:w="2127" w:type="dxa"/>
            <w:vAlign w:val="center"/>
          </w:tcPr>
          <w:p w14:paraId="65FE63DE" w14:textId="77777777" w:rsidR="00F71A37" w:rsidRPr="00A639E0" w:rsidRDefault="00F71A37" w:rsidP="00DD1A60">
            <w:pPr>
              <w:jc w:val="center"/>
              <w:rPr>
                <w:sz w:val="20"/>
                <w:szCs w:val="20"/>
              </w:rPr>
            </w:pPr>
            <w:r w:rsidRPr="00A639E0">
              <w:rPr>
                <w:sz w:val="20"/>
                <w:szCs w:val="20"/>
              </w:rPr>
              <w:t xml:space="preserve">Przewodniczący Rady </w:t>
            </w:r>
          </w:p>
        </w:tc>
        <w:tc>
          <w:tcPr>
            <w:tcW w:w="9213" w:type="dxa"/>
          </w:tcPr>
          <w:p w14:paraId="6B4A194E" w14:textId="77777777" w:rsidR="00F71A37" w:rsidRPr="00A639E0" w:rsidRDefault="00F71A37" w:rsidP="005301F7">
            <w:pPr>
              <w:jc w:val="both"/>
              <w:rPr>
                <w:sz w:val="20"/>
                <w:szCs w:val="20"/>
              </w:rPr>
            </w:pPr>
            <w:r w:rsidRPr="00A639E0">
              <w:rPr>
                <w:sz w:val="20"/>
                <w:szCs w:val="20"/>
              </w:rPr>
              <w:t>Zamknięcie posiedzenia, podpisanie uchwał, przekazanie dokumentacji z wyboru do Biura LGD.</w:t>
            </w:r>
          </w:p>
        </w:tc>
        <w:tc>
          <w:tcPr>
            <w:tcW w:w="2694" w:type="dxa"/>
          </w:tcPr>
          <w:p w14:paraId="14B9C77D" w14:textId="77777777" w:rsidR="00F71A37" w:rsidRPr="00A639E0" w:rsidRDefault="00F71A37" w:rsidP="002B577E">
            <w:pPr>
              <w:jc w:val="center"/>
              <w:rPr>
                <w:sz w:val="20"/>
                <w:szCs w:val="20"/>
              </w:rPr>
            </w:pPr>
          </w:p>
        </w:tc>
      </w:tr>
    </w:tbl>
    <w:p w14:paraId="09A72942" w14:textId="77777777" w:rsidR="000E11F2" w:rsidRPr="00A639E0" w:rsidRDefault="000E11F2" w:rsidP="00763D40">
      <w:pPr>
        <w:rPr>
          <w:sz w:val="22"/>
          <w:szCs w:val="22"/>
        </w:rPr>
      </w:pPr>
    </w:p>
    <w:p w14:paraId="6CE67675" w14:textId="77777777" w:rsidR="00073F9F" w:rsidRPr="00A639E0" w:rsidRDefault="00073F9F" w:rsidP="00763D40">
      <w:pPr>
        <w:rPr>
          <w:sz w:val="22"/>
          <w:szCs w:val="22"/>
        </w:rPr>
      </w:pPr>
    </w:p>
    <w:p w14:paraId="605B4A28" w14:textId="77777777" w:rsidR="00073F9F" w:rsidRPr="00A639E0" w:rsidRDefault="00073F9F" w:rsidP="00763D40">
      <w:pPr>
        <w:rPr>
          <w:sz w:val="22"/>
          <w:szCs w:val="22"/>
        </w:rPr>
      </w:pPr>
    </w:p>
    <w:p w14:paraId="2938D0DA" w14:textId="77777777" w:rsidR="00073F9F" w:rsidRPr="00A639E0" w:rsidRDefault="00073F9F" w:rsidP="00763D40">
      <w:pPr>
        <w:rPr>
          <w:sz w:val="22"/>
          <w:szCs w:val="22"/>
        </w:rPr>
      </w:pPr>
    </w:p>
    <w:p w14:paraId="03B0F964" w14:textId="77777777" w:rsidR="00073F9F" w:rsidRPr="00A639E0" w:rsidRDefault="00073F9F" w:rsidP="00763D40">
      <w:pPr>
        <w:rPr>
          <w:sz w:val="22"/>
          <w:szCs w:val="22"/>
        </w:rPr>
      </w:pPr>
    </w:p>
    <w:p w14:paraId="375C1BAA" w14:textId="77777777" w:rsidR="00073F9F" w:rsidRPr="00A639E0" w:rsidRDefault="00073F9F" w:rsidP="00763D40">
      <w:pPr>
        <w:rPr>
          <w:sz w:val="22"/>
          <w:szCs w:val="22"/>
        </w:rPr>
      </w:pPr>
    </w:p>
    <w:p w14:paraId="639E1449" w14:textId="77777777" w:rsidR="00073F9F" w:rsidRPr="00A639E0" w:rsidRDefault="00073F9F" w:rsidP="00763D40">
      <w:pPr>
        <w:rPr>
          <w:sz w:val="22"/>
          <w:szCs w:val="22"/>
        </w:rPr>
      </w:pPr>
    </w:p>
    <w:p w14:paraId="427D11F5" w14:textId="77777777" w:rsidR="00073F9F" w:rsidRPr="00A639E0" w:rsidRDefault="00073F9F" w:rsidP="00763D40">
      <w:pPr>
        <w:rPr>
          <w:sz w:val="22"/>
          <w:szCs w:val="22"/>
        </w:rPr>
      </w:pPr>
    </w:p>
    <w:p w14:paraId="5326AAE3" w14:textId="77777777" w:rsidR="00073F9F" w:rsidRPr="00A639E0" w:rsidRDefault="00073F9F" w:rsidP="00763D40">
      <w:pPr>
        <w:rPr>
          <w:sz w:val="22"/>
          <w:szCs w:val="22"/>
        </w:rPr>
      </w:pPr>
    </w:p>
    <w:p w14:paraId="0D7699DD" w14:textId="77777777" w:rsidR="00763D40" w:rsidRPr="00A639E0" w:rsidRDefault="00763D40" w:rsidP="00763D40">
      <w:pPr>
        <w:rPr>
          <w:sz w:val="22"/>
          <w:szCs w:val="22"/>
        </w:rPr>
      </w:pPr>
    </w:p>
    <w:p w14:paraId="19F96D22" w14:textId="77777777" w:rsidR="00277E5A" w:rsidRPr="00A639E0" w:rsidRDefault="00277E5A" w:rsidP="00684ABF">
      <w:pPr>
        <w:pStyle w:val="Akapitzlist"/>
        <w:numPr>
          <w:ilvl w:val="0"/>
          <w:numId w:val="9"/>
        </w:numPr>
        <w:shd w:val="clear" w:color="auto" w:fill="D9D9D9" w:themeFill="background1" w:themeFillShade="D9"/>
        <w:tabs>
          <w:tab w:val="left" w:pos="284"/>
        </w:tabs>
        <w:spacing w:line="276" w:lineRule="auto"/>
        <w:jc w:val="both"/>
        <w:rPr>
          <w:rFonts w:ascii="Times New Roman" w:hAnsi="Times New Roman"/>
          <w:b/>
        </w:rPr>
      </w:pPr>
      <w:r w:rsidRPr="00A639E0">
        <w:rPr>
          <w:rFonts w:ascii="Times New Roman" w:hAnsi="Times New Roman"/>
          <w:b/>
        </w:rPr>
        <w:t xml:space="preserve">PROCESY PO ZAKOŃCZENIU WYBORU OPERACJI </w:t>
      </w:r>
    </w:p>
    <w:p w14:paraId="10DC6D86" w14:textId="77777777" w:rsidR="003B36F5" w:rsidRPr="00A639E0" w:rsidRDefault="003B36F5" w:rsidP="003B36F5">
      <w:pPr>
        <w:pStyle w:val="Akapitzlist"/>
        <w:tabs>
          <w:tab w:val="left" w:pos="284"/>
        </w:tabs>
        <w:spacing w:line="276" w:lineRule="auto"/>
        <w:ind w:left="1080"/>
        <w:jc w:val="both"/>
        <w:rPr>
          <w:rFonts w:ascii="Times New Roman" w:hAnsi="Times New Roman"/>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9213"/>
        <w:gridCol w:w="2694"/>
      </w:tblGrid>
      <w:tr w:rsidR="006C2C9F" w:rsidRPr="00A639E0" w14:paraId="6C25B84E" w14:textId="77777777" w:rsidTr="00D56C00">
        <w:trPr>
          <w:trHeight w:val="747"/>
        </w:trPr>
        <w:tc>
          <w:tcPr>
            <w:tcW w:w="1134" w:type="dxa"/>
            <w:vAlign w:val="center"/>
          </w:tcPr>
          <w:p w14:paraId="73625BAF" w14:textId="77777777" w:rsidR="003B36F5" w:rsidRPr="00A639E0" w:rsidRDefault="003B36F5" w:rsidP="002B577E">
            <w:pPr>
              <w:jc w:val="center"/>
              <w:rPr>
                <w:b/>
                <w:sz w:val="18"/>
                <w:szCs w:val="22"/>
              </w:rPr>
            </w:pPr>
            <w:r w:rsidRPr="00A639E0">
              <w:rPr>
                <w:b/>
                <w:sz w:val="18"/>
                <w:szCs w:val="22"/>
              </w:rPr>
              <w:t>ETAP</w:t>
            </w:r>
          </w:p>
        </w:tc>
        <w:tc>
          <w:tcPr>
            <w:tcW w:w="2127" w:type="dxa"/>
            <w:vAlign w:val="center"/>
          </w:tcPr>
          <w:p w14:paraId="1F6436A5" w14:textId="77777777" w:rsidR="003B36F5" w:rsidRPr="00A639E0" w:rsidRDefault="003B36F5" w:rsidP="002B577E">
            <w:pPr>
              <w:jc w:val="center"/>
              <w:rPr>
                <w:b/>
                <w:sz w:val="18"/>
                <w:szCs w:val="22"/>
              </w:rPr>
            </w:pPr>
            <w:r w:rsidRPr="00A639E0">
              <w:rPr>
                <w:b/>
                <w:sz w:val="18"/>
                <w:szCs w:val="22"/>
              </w:rPr>
              <w:t>ORGAN/OSOBA ODPOWIEDZIALNY/A</w:t>
            </w:r>
          </w:p>
        </w:tc>
        <w:tc>
          <w:tcPr>
            <w:tcW w:w="9213" w:type="dxa"/>
            <w:vAlign w:val="center"/>
          </w:tcPr>
          <w:p w14:paraId="62912B56" w14:textId="77777777" w:rsidR="003B36F5" w:rsidRPr="00A639E0" w:rsidRDefault="003B36F5" w:rsidP="002B577E">
            <w:pPr>
              <w:jc w:val="center"/>
              <w:rPr>
                <w:b/>
                <w:sz w:val="18"/>
                <w:szCs w:val="22"/>
              </w:rPr>
            </w:pPr>
            <w:r w:rsidRPr="00A639E0">
              <w:rPr>
                <w:b/>
                <w:sz w:val="18"/>
                <w:szCs w:val="22"/>
              </w:rPr>
              <w:t>CZYNNOŚCI</w:t>
            </w:r>
          </w:p>
        </w:tc>
        <w:tc>
          <w:tcPr>
            <w:tcW w:w="2694" w:type="dxa"/>
            <w:vAlign w:val="center"/>
          </w:tcPr>
          <w:p w14:paraId="76386272" w14:textId="77777777" w:rsidR="003B36F5" w:rsidRPr="00A639E0" w:rsidRDefault="0076246A" w:rsidP="002B577E">
            <w:pPr>
              <w:jc w:val="center"/>
              <w:rPr>
                <w:b/>
                <w:sz w:val="18"/>
                <w:szCs w:val="22"/>
              </w:rPr>
            </w:pPr>
            <w:r w:rsidRPr="00A639E0">
              <w:rPr>
                <w:b/>
                <w:sz w:val="18"/>
                <w:szCs w:val="22"/>
              </w:rPr>
              <w:t>Wzory dokumentów/dokumenty źródłowe</w:t>
            </w:r>
          </w:p>
        </w:tc>
      </w:tr>
      <w:tr w:rsidR="00A54E29" w:rsidRPr="00A639E0" w14:paraId="19F87176" w14:textId="77777777" w:rsidTr="00073F9F">
        <w:trPr>
          <w:trHeight w:val="938"/>
        </w:trPr>
        <w:tc>
          <w:tcPr>
            <w:tcW w:w="15168" w:type="dxa"/>
            <w:gridSpan w:val="4"/>
            <w:shd w:val="clear" w:color="auto" w:fill="8DB3E2"/>
            <w:vAlign w:val="center"/>
          </w:tcPr>
          <w:p w14:paraId="7E1C8324" w14:textId="77777777" w:rsidR="00A54E29" w:rsidRPr="00A639E0" w:rsidRDefault="00A54E29" w:rsidP="00A54E29">
            <w:pPr>
              <w:pStyle w:val="Bezodstpw"/>
              <w:numPr>
                <w:ilvl w:val="1"/>
                <w:numId w:val="5"/>
              </w:numPr>
              <w:rPr>
                <w:rFonts w:ascii="Times New Roman" w:hAnsi="Times New Roman"/>
                <w:b/>
              </w:rPr>
            </w:pPr>
            <w:r w:rsidRPr="00A639E0">
              <w:rPr>
                <w:rFonts w:ascii="Times New Roman" w:hAnsi="Times New Roman"/>
                <w:b/>
              </w:rPr>
              <w:t xml:space="preserve">PROCES PRZEPROWADZANIA OCENY ZGODNOŚCI OPERACJI Z LSR, W TYM Z PROGRAMEM </w:t>
            </w:r>
          </w:p>
          <w:p w14:paraId="26DFF131" w14:textId="77777777" w:rsidR="00A54E29" w:rsidRPr="00A639E0" w:rsidRDefault="00A54E29" w:rsidP="00A54E29">
            <w:pPr>
              <w:pStyle w:val="Bezodstpw"/>
              <w:jc w:val="center"/>
              <w:rPr>
                <w:rFonts w:ascii="Times New Roman" w:hAnsi="Times New Roman"/>
                <w:b/>
              </w:rPr>
            </w:pPr>
            <w:r w:rsidRPr="00A639E0">
              <w:rPr>
                <w:rFonts w:ascii="Times New Roman" w:hAnsi="Times New Roman"/>
                <w:b/>
              </w:rPr>
              <w:t>ORAZ WYBORU OPERACJI DO FINANSOWANIA</w:t>
            </w:r>
          </w:p>
          <w:p w14:paraId="7834BB0A" w14:textId="77777777" w:rsidR="00A54E29" w:rsidRPr="00A639E0" w:rsidRDefault="00A54E29" w:rsidP="00A54E29">
            <w:pPr>
              <w:jc w:val="center"/>
              <w:rPr>
                <w:sz w:val="20"/>
                <w:szCs w:val="20"/>
              </w:rPr>
            </w:pPr>
            <w:r w:rsidRPr="00A639E0">
              <w:rPr>
                <w:b/>
              </w:rPr>
              <w:t>(</w:t>
            </w:r>
            <w:r w:rsidRPr="00A639E0">
              <w:rPr>
                <w:b/>
                <w:sz w:val="22"/>
              </w:rPr>
              <w:t>w terminie 60 dni od dnia następującego po ostatnim dniu terminu składania wniosków o udzielenie wsparcia zgodnie z art. 21 ust. 5 ustawy RLKS</w:t>
            </w:r>
            <w:r w:rsidRPr="00A639E0">
              <w:rPr>
                <w:b/>
              </w:rPr>
              <w:t>)</w:t>
            </w:r>
          </w:p>
        </w:tc>
      </w:tr>
      <w:tr w:rsidR="00A54E29" w:rsidRPr="00A639E0" w14:paraId="48F09DB0" w14:textId="77777777" w:rsidTr="00D56C00">
        <w:trPr>
          <w:trHeight w:val="118"/>
        </w:trPr>
        <w:tc>
          <w:tcPr>
            <w:tcW w:w="1134" w:type="dxa"/>
            <w:vMerge w:val="restart"/>
            <w:textDirection w:val="btLr"/>
            <w:vAlign w:val="center"/>
          </w:tcPr>
          <w:p w14:paraId="6B257509" w14:textId="77777777" w:rsidR="00A54E29" w:rsidRPr="00A639E0" w:rsidRDefault="00A54E29" w:rsidP="00A54E29">
            <w:pPr>
              <w:ind w:left="113" w:right="113"/>
              <w:jc w:val="center"/>
              <w:rPr>
                <w:b/>
              </w:rPr>
            </w:pPr>
            <w:r w:rsidRPr="00A639E0">
              <w:rPr>
                <w:b/>
                <w:sz w:val="22"/>
              </w:rPr>
              <w:t>Zawiadomienie o wynikach oceny i wyboru Rady</w:t>
            </w:r>
          </w:p>
        </w:tc>
        <w:tc>
          <w:tcPr>
            <w:tcW w:w="2127" w:type="dxa"/>
            <w:vAlign w:val="center"/>
          </w:tcPr>
          <w:p w14:paraId="1707CAD1" w14:textId="77777777" w:rsidR="00A54E29" w:rsidRPr="00A639E0" w:rsidRDefault="00A54E29" w:rsidP="00A54E29">
            <w:pPr>
              <w:jc w:val="center"/>
              <w:rPr>
                <w:sz w:val="20"/>
                <w:szCs w:val="20"/>
              </w:rPr>
            </w:pPr>
            <w:r w:rsidRPr="00A639E0">
              <w:rPr>
                <w:sz w:val="20"/>
                <w:szCs w:val="20"/>
              </w:rPr>
              <w:t xml:space="preserve">Zarząd LGD/ Biuro LGD </w:t>
            </w:r>
          </w:p>
        </w:tc>
        <w:tc>
          <w:tcPr>
            <w:tcW w:w="9213" w:type="dxa"/>
          </w:tcPr>
          <w:p w14:paraId="20FC60CF" w14:textId="77777777" w:rsidR="00A54E29" w:rsidRPr="00A639E0" w:rsidRDefault="00A54E29" w:rsidP="005D146D">
            <w:pPr>
              <w:pStyle w:val="Akapitzlist"/>
              <w:widowControl w:val="0"/>
              <w:numPr>
                <w:ilvl w:val="0"/>
                <w:numId w:val="25"/>
              </w:numPr>
              <w:contextualSpacing/>
              <w:jc w:val="both"/>
              <w:rPr>
                <w:rFonts w:ascii="Times New Roman" w:hAnsi="Times New Roman"/>
                <w:sz w:val="20"/>
                <w:szCs w:val="20"/>
              </w:rPr>
            </w:pPr>
            <w:r w:rsidRPr="00A639E0">
              <w:rPr>
                <w:rFonts w:ascii="Times New Roman" w:hAnsi="Times New Roman"/>
                <w:sz w:val="20"/>
                <w:szCs w:val="20"/>
              </w:rPr>
              <w:t xml:space="preserve">W terminie </w:t>
            </w:r>
            <w:r w:rsidR="008A1BB1" w:rsidRPr="00A639E0">
              <w:rPr>
                <w:rFonts w:ascii="Times New Roman" w:hAnsi="Times New Roman"/>
                <w:sz w:val="20"/>
                <w:szCs w:val="20"/>
              </w:rPr>
              <w:t xml:space="preserve">60 dni od dnia następującego po ostatnim dniu terminu składania wniosków o udzielenie wsparcia na operacje realizowane przez podmioty inne niż LGD, LGD </w:t>
            </w:r>
            <w:r w:rsidR="005D146D" w:rsidRPr="00A639E0">
              <w:rPr>
                <w:rFonts w:ascii="Times New Roman" w:hAnsi="Times New Roman"/>
                <w:sz w:val="20"/>
                <w:szCs w:val="20"/>
              </w:rPr>
              <w:t xml:space="preserve">przekazuje podmiotowi ubiegającemu się o wsparcie pisemną informację o wyniku </w:t>
            </w:r>
            <w:r w:rsidRPr="00A639E0">
              <w:rPr>
                <w:rFonts w:ascii="Times New Roman" w:hAnsi="Times New Roman"/>
                <w:sz w:val="20"/>
                <w:szCs w:val="20"/>
              </w:rPr>
              <w:t xml:space="preserve">oceny zgodności operacji z LSR lub wynikach wyboru (także negatywnego), w tym oceny w zakresie spełniania przez operację kryteriów wyboru wraz z uzasadnieniem oceny i podaniem liczby punktów przyznanych </w:t>
            </w:r>
            <w:r w:rsidR="001B2112" w:rsidRPr="00A639E0">
              <w:rPr>
                <w:rFonts w:ascii="Times New Roman" w:hAnsi="Times New Roman"/>
                <w:sz w:val="20"/>
                <w:szCs w:val="20"/>
              </w:rPr>
              <w:t xml:space="preserve">za poszczególne kryteria wyboru </w:t>
            </w:r>
            <w:r w:rsidRPr="00A639E0">
              <w:rPr>
                <w:rFonts w:ascii="Times New Roman" w:hAnsi="Times New Roman"/>
                <w:sz w:val="20"/>
                <w:szCs w:val="20"/>
              </w:rPr>
              <w:t>operacji. LGD informuje w piśmie także o kwocie wsparcia, a w przypadku ustalenia przez LGD kwoty wsparcia niższej niż wnioskowana – również uzasadnienie wysokości tej kwoty.</w:t>
            </w:r>
            <w:r w:rsidRPr="00A639E0">
              <w:rPr>
                <w:sz w:val="20"/>
                <w:szCs w:val="20"/>
              </w:rPr>
              <w:t xml:space="preserve"> </w:t>
            </w:r>
          </w:p>
          <w:p w14:paraId="0D1AB779" w14:textId="77777777" w:rsidR="00A54E29" w:rsidRPr="00A639E0" w:rsidRDefault="00A54E29" w:rsidP="00A54E29">
            <w:pPr>
              <w:pStyle w:val="Akapitzlist"/>
              <w:widowControl w:val="0"/>
              <w:numPr>
                <w:ilvl w:val="0"/>
                <w:numId w:val="25"/>
              </w:numPr>
              <w:contextualSpacing/>
              <w:jc w:val="both"/>
              <w:rPr>
                <w:rFonts w:ascii="Times New Roman" w:hAnsi="Times New Roman"/>
                <w:sz w:val="20"/>
                <w:szCs w:val="20"/>
              </w:rPr>
            </w:pPr>
            <w:r w:rsidRPr="00A639E0">
              <w:rPr>
                <w:rFonts w:ascii="Times New Roman" w:hAnsi="Times New Roman"/>
                <w:sz w:val="20"/>
                <w:szCs w:val="20"/>
              </w:rPr>
              <w:t xml:space="preserve">W przypadku pozytywnego wyniku wyboru operacji, LGD wskazuje w piśmie do Wnioskodawców, czy w dniu przekazania przez LGD wniosków o przyznanie pomocy do ZW, operacja mieści się w limicie środków wskazanych w ogłoszeniu naboru wniosków.  </w:t>
            </w:r>
          </w:p>
          <w:p w14:paraId="54FD615E" w14:textId="77777777" w:rsidR="00A54E29" w:rsidRPr="00A639E0" w:rsidRDefault="00A54E29" w:rsidP="00A54E29">
            <w:pPr>
              <w:jc w:val="both"/>
              <w:rPr>
                <w:b/>
                <w:sz w:val="20"/>
                <w:szCs w:val="20"/>
              </w:rPr>
            </w:pPr>
            <w:r w:rsidRPr="00A639E0">
              <w:rPr>
                <w:b/>
                <w:sz w:val="20"/>
                <w:szCs w:val="20"/>
              </w:rPr>
              <w:t>Pismo jest podpisywane przez Przewodniczącego Rady LGD.</w:t>
            </w:r>
          </w:p>
          <w:p w14:paraId="178D26C5" w14:textId="77777777" w:rsidR="00A54E29" w:rsidRPr="00A639E0" w:rsidRDefault="00A54E29" w:rsidP="00A54E29">
            <w:pPr>
              <w:pStyle w:val="Akapitzlist"/>
              <w:widowControl w:val="0"/>
              <w:numPr>
                <w:ilvl w:val="0"/>
                <w:numId w:val="25"/>
              </w:numPr>
              <w:tabs>
                <w:tab w:val="left" w:pos="284"/>
              </w:tabs>
              <w:contextualSpacing/>
              <w:jc w:val="both"/>
              <w:rPr>
                <w:rFonts w:ascii="Times New Roman" w:hAnsi="Times New Roman"/>
                <w:sz w:val="20"/>
                <w:szCs w:val="20"/>
              </w:rPr>
            </w:pPr>
            <w:r w:rsidRPr="00A639E0">
              <w:rPr>
                <w:rFonts w:ascii="Times New Roman" w:hAnsi="Times New Roman"/>
                <w:sz w:val="20"/>
                <w:szCs w:val="20"/>
              </w:rPr>
              <w:t xml:space="preserve">W przypadku operacji wybranych przez LGD do finansowania, które mieszczą się w limicie środków, w odniesieniu do których ustawa RLKS nie przewiduje możliwości wniesienia protestu, skan pisma  może być przekazywany </w:t>
            </w:r>
            <w:r w:rsidRPr="00A639E0">
              <w:rPr>
                <w:rFonts w:ascii="Times New Roman" w:hAnsi="Times New Roman"/>
                <w:b/>
                <w:sz w:val="20"/>
                <w:szCs w:val="20"/>
              </w:rPr>
              <w:t>wyłącznie drogą poczty elektronicznej</w:t>
            </w:r>
            <w:r w:rsidRPr="00A639E0">
              <w:rPr>
                <w:rFonts w:ascii="Times New Roman" w:hAnsi="Times New Roman"/>
                <w:sz w:val="20"/>
                <w:szCs w:val="20"/>
              </w:rPr>
              <w:t xml:space="preserve">, o ile wnioskodawca podał adres e-mail. </w:t>
            </w:r>
          </w:p>
          <w:p w14:paraId="1D152252" w14:textId="77777777" w:rsidR="00A54E29" w:rsidRPr="00A639E0" w:rsidRDefault="00A54E29" w:rsidP="00A54E29">
            <w:pPr>
              <w:pStyle w:val="Akapitzlist"/>
              <w:widowControl w:val="0"/>
              <w:numPr>
                <w:ilvl w:val="0"/>
                <w:numId w:val="25"/>
              </w:numPr>
              <w:tabs>
                <w:tab w:val="left" w:pos="284"/>
              </w:tabs>
              <w:contextualSpacing/>
              <w:jc w:val="both"/>
              <w:rPr>
                <w:rFonts w:ascii="Times New Roman" w:hAnsi="Times New Roman"/>
                <w:sz w:val="20"/>
                <w:szCs w:val="20"/>
              </w:rPr>
            </w:pPr>
            <w:r w:rsidRPr="00A639E0">
              <w:rPr>
                <w:rFonts w:ascii="Times New Roman" w:hAnsi="Times New Roman"/>
                <w:sz w:val="20"/>
                <w:szCs w:val="20"/>
              </w:rPr>
              <w:t xml:space="preserve">W przypadku wyniku oceny, w odniesieniu do którego przewidziana jest możliwość wniesienia protestu, pismo do Wnioskodawcy </w:t>
            </w:r>
            <w:r w:rsidRPr="00A639E0">
              <w:rPr>
                <w:rFonts w:ascii="Times New Roman" w:hAnsi="Times New Roman"/>
                <w:sz w:val="20"/>
                <w:szCs w:val="20"/>
                <w:u w:val="single"/>
              </w:rPr>
              <w:t>zawiera dodatkowo pouczenie o możliwości wniesienia protestu.</w:t>
            </w:r>
            <w:r w:rsidRPr="00A639E0">
              <w:rPr>
                <w:rFonts w:ascii="Times New Roman" w:hAnsi="Times New Roman"/>
                <w:sz w:val="20"/>
                <w:szCs w:val="20"/>
              </w:rPr>
              <w:t xml:space="preserve"> W takiej sytuacji skan pisma jest przekazywany drogą poczty elektronicznej a oryginał pisma – </w:t>
            </w:r>
            <w:r w:rsidRPr="00A639E0">
              <w:rPr>
                <w:rFonts w:ascii="Times New Roman" w:hAnsi="Times New Roman"/>
                <w:b/>
                <w:sz w:val="20"/>
                <w:szCs w:val="20"/>
              </w:rPr>
              <w:t>listem poleconym za zwrotnym potwierdzeniem odbioru</w:t>
            </w:r>
            <w:r w:rsidRPr="00A639E0">
              <w:rPr>
                <w:rFonts w:ascii="Times New Roman" w:hAnsi="Times New Roman"/>
                <w:sz w:val="20"/>
                <w:szCs w:val="20"/>
              </w:rPr>
              <w:t>. Jest to niezbędne w celu potwierdzenia doręczenia pisma i ustalenia terminowego wniesienia ewentualnego protestu.</w:t>
            </w:r>
          </w:p>
        </w:tc>
        <w:tc>
          <w:tcPr>
            <w:tcW w:w="2694" w:type="dxa"/>
          </w:tcPr>
          <w:p w14:paraId="4ED25398" w14:textId="77777777" w:rsidR="00A54E29" w:rsidRPr="00A639E0" w:rsidRDefault="00A54E29" w:rsidP="00A54E29">
            <w:pPr>
              <w:jc w:val="both"/>
              <w:rPr>
                <w:sz w:val="20"/>
                <w:szCs w:val="20"/>
              </w:rPr>
            </w:pPr>
          </w:p>
          <w:p w14:paraId="75DDC3B5" w14:textId="77777777" w:rsidR="00A54E29" w:rsidRPr="00A639E0" w:rsidRDefault="00A54E29" w:rsidP="00A54E29">
            <w:pPr>
              <w:jc w:val="both"/>
              <w:rPr>
                <w:i/>
                <w:sz w:val="20"/>
                <w:szCs w:val="20"/>
              </w:rPr>
            </w:pPr>
            <w:r w:rsidRPr="00A639E0">
              <w:rPr>
                <w:i/>
                <w:sz w:val="20"/>
                <w:szCs w:val="20"/>
              </w:rPr>
              <w:t>Art. 2</w:t>
            </w:r>
            <w:r w:rsidR="008A1BB1" w:rsidRPr="00A639E0">
              <w:rPr>
                <w:i/>
                <w:sz w:val="20"/>
                <w:szCs w:val="20"/>
              </w:rPr>
              <w:t>1</w:t>
            </w:r>
            <w:r w:rsidRPr="00A639E0">
              <w:rPr>
                <w:i/>
                <w:sz w:val="20"/>
                <w:szCs w:val="20"/>
              </w:rPr>
              <w:t xml:space="preserve"> ust.</w:t>
            </w:r>
            <w:r w:rsidR="008A1BB1" w:rsidRPr="00A639E0">
              <w:rPr>
                <w:i/>
                <w:sz w:val="20"/>
                <w:szCs w:val="20"/>
              </w:rPr>
              <w:t>5 pkt</w:t>
            </w:r>
            <w:r w:rsidRPr="00A639E0">
              <w:rPr>
                <w:i/>
                <w:sz w:val="20"/>
                <w:szCs w:val="20"/>
              </w:rPr>
              <w:t>.1 ustawy o RLKS</w:t>
            </w:r>
          </w:p>
          <w:p w14:paraId="57AA009F" w14:textId="77777777" w:rsidR="00A54E29" w:rsidRPr="00A639E0" w:rsidRDefault="00A54E29" w:rsidP="00A54E29">
            <w:pPr>
              <w:jc w:val="center"/>
              <w:rPr>
                <w:sz w:val="20"/>
                <w:szCs w:val="20"/>
              </w:rPr>
            </w:pPr>
          </w:p>
          <w:p w14:paraId="2FE6B5FE" w14:textId="77777777" w:rsidR="00A54E29" w:rsidRPr="00A639E0" w:rsidRDefault="00A54E29" w:rsidP="00A54E29">
            <w:pPr>
              <w:jc w:val="center"/>
              <w:rPr>
                <w:sz w:val="20"/>
                <w:szCs w:val="20"/>
              </w:rPr>
            </w:pPr>
          </w:p>
          <w:p w14:paraId="40E0B022" w14:textId="77777777" w:rsidR="00A54E29" w:rsidRPr="00A639E0" w:rsidRDefault="00A54E29" w:rsidP="00A54E29">
            <w:pPr>
              <w:jc w:val="center"/>
              <w:rPr>
                <w:sz w:val="20"/>
                <w:szCs w:val="20"/>
              </w:rPr>
            </w:pPr>
          </w:p>
          <w:p w14:paraId="06D1E08C" w14:textId="77777777" w:rsidR="00A54E29" w:rsidRPr="00A639E0" w:rsidRDefault="00A54E29" w:rsidP="00A54E29">
            <w:pPr>
              <w:jc w:val="center"/>
              <w:rPr>
                <w:sz w:val="20"/>
                <w:szCs w:val="20"/>
              </w:rPr>
            </w:pPr>
          </w:p>
          <w:p w14:paraId="3CA00651" w14:textId="77777777" w:rsidR="00A54E29" w:rsidRPr="00A639E0" w:rsidRDefault="00A54E29" w:rsidP="00A54E29">
            <w:pPr>
              <w:jc w:val="center"/>
              <w:rPr>
                <w:sz w:val="20"/>
                <w:szCs w:val="20"/>
              </w:rPr>
            </w:pPr>
          </w:p>
          <w:p w14:paraId="621F38C0" w14:textId="77777777" w:rsidR="00A54E29" w:rsidRPr="00A639E0" w:rsidRDefault="00A54E29" w:rsidP="00A54E29">
            <w:pPr>
              <w:jc w:val="center"/>
              <w:rPr>
                <w:sz w:val="20"/>
                <w:szCs w:val="20"/>
              </w:rPr>
            </w:pPr>
          </w:p>
          <w:p w14:paraId="62D10A18" w14:textId="77777777" w:rsidR="00A54E29" w:rsidRPr="00A639E0" w:rsidRDefault="00A54E29" w:rsidP="00A54E29">
            <w:pPr>
              <w:jc w:val="center"/>
              <w:rPr>
                <w:sz w:val="20"/>
                <w:szCs w:val="20"/>
              </w:rPr>
            </w:pPr>
          </w:p>
          <w:p w14:paraId="087D2D96" w14:textId="77777777" w:rsidR="00A54E29" w:rsidRPr="00A639E0" w:rsidRDefault="00A54E29" w:rsidP="00A54E29">
            <w:pPr>
              <w:jc w:val="center"/>
              <w:rPr>
                <w:b/>
                <w:sz w:val="20"/>
                <w:szCs w:val="20"/>
              </w:rPr>
            </w:pPr>
          </w:p>
          <w:p w14:paraId="454A986D" w14:textId="77777777" w:rsidR="00A54E29" w:rsidRPr="00A639E0" w:rsidRDefault="00A54E29" w:rsidP="00A54E29">
            <w:pPr>
              <w:rPr>
                <w:b/>
                <w:sz w:val="20"/>
                <w:szCs w:val="20"/>
              </w:rPr>
            </w:pPr>
            <w:r w:rsidRPr="00A639E0">
              <w:rPr>
                <w:b/>
                <w:sz w:val="20"/>
                <w:szCs w:val="20"/>
              </w:rPr>
              <w:t>A14_Wzór zawiadomienia o wynikach oceny i wyboru operacji</w:t>
            </w:r>
          </w:p>
          <w:p w14:paraId="59C66BA2" w14:textId="77777777" w:rsidR="00A54E29" w:rsidRPr="00A639E0" w:rsidRDefault="00A54E29" w:rsidP="00A54E29">
            <w:pPr>
              <w:jc w:val="both"/>
              <w:rPr>
                <w:b/>
                <w:sz w:val="20"/>
                <w:szCs w:val="20"/>
              </w:rPr>
            </w:pPr>
          </w:p>
          <w:p w14:paraId="2C1BFE1E" w14:textId="77777777" w:rsidR="00A54E29" w:rsidRPr="00A639E0" w:rsidRDefault="00A54E29" w:rsidP="00A54E29">
            <w:pPr>
              <w:rPr>
                <w:i/>
                <w:sz w:val="20"/>
                <w:szCs w:val="20"/>
              </w:rPr>
            </w:pPr>
            <w:r w:rsidRPr="00A639E0">
              <w:rPr>
                <w:i/>
                <w:sz w:val="20"/>
                <w:szCs w:val="20"/>
              </w:rPr>
              <w:t xml:space="preserve">Wytyczne </w:t>
            </w:r>
            <w:proofErr w:type="spellStart"/>
            <w:r w:rsidRPr="00A639E0">
              <w:rPr>
                <w:i/>
                <w:sz w:val="20"/>
                <w:szCs w:val="20"/>
              </w:rPr>
              <w:t>MRiRW</w:t>
            </w:r>
            <w:proofErr w:type="spellEnd"/>
          </w:p>
        </w:tc>
      </w:tr>
      <w:tr w:rsidR="00A54E29" w:rsidRPr="00A639E0" w14:paraId="28B5E04F" w14:textId="77777777" w:rsidTr="00D56C00">
        <w:trPr>
          <w:trHeight w:val="118"/>
        </w:trPr>
        <w:tc>
          <w:tcPr>
            <w:tcW w:w="1134" w:type="dxa"/>
            <w:vMerge/>
          </w:tcPr>
          <w:p w14:paraId="51DE4C24" w14:textId="77777777" w:rsidR="00A54E29" w:rsidRPr="00A639E0" w:rsidRDefault="00A54E29" w:rsidP="00A54E29"/>
        </w:tc>
        <w:tc>
          <w:tcPr>
            <w:tcW w:w="2127" w:type="dxa"/>
            <w:shd w:val="clear" w:color="auto" w:fill="FFFFFF"/>
            <w:vAlign w:val="center"/>
          </w:tcPr>
          <w:p w14:paraId="581BEDCC" w14:textId="77777777" w:rsidR="00A54E29" w:rsidRPr="00A639E0" w:rsidRDefault="00A54E29" w:rsidP="00A54E29">
            <w:pPr>
              <w:jc w:val="center"/>
              <w:rPr>
                <w:sz w:val="20"/>
                <w:szCs w:val="20"/>
              </w:rPr>
            </w:pPr>
            <w:r w:rsidRPr="00A639E0">
              <w:rPr>
                <w:sz w:val="20"/>
                <w:szCs w:val="20"/>
              </w:rPr>
              <w:t>Biuro LGD</w:t>
            </w:r>
          </w:p>
        </w:tc>
        <w:tc>
          <w:tcPr>
            <w:tcW w:w="9213" w:type="dxa"/>
          </w:tcPr>
          <w:p w14:paraId="427E9A74" w14:textId="22E4C242" w:rsidR="00A54E29" w:rsidRPr="00A639E0" w:rsidRDefault="00A639E0" w:rsidP="00A54E29">
            <w:pPr>
              <w:jc w:val="both"/>
              <w:rPr>
                <w:sz w:val="20"/>
                <w:szCs w:val="20"/>
              </w:rPr>
            </w:pPr>
            <w:r w:rsidRPr="00A639E0">
              <w:rPr>
                <w:color w:val="FF0000"/>
                <w:sz w:val="20"/>
                <w:szCs w:val="20"/>
              </w:rPr>
              <w:t>W terminie 60 dni od dnia następującego po ostatnim dniu terminu składania wniosków o udzielenie wsparcia na operacje realizowane przez podmioty inne niż LGD</w:t>
            </w:r>
            <w:r w:rsidR="00A54E29" w:rsidRPr="00A639E0">
              <w:rPr>
                <w:sz w:val="20"/>
                <w:szCs w:val="20"/>
              </w:rPr>
              <w:t xml:space="preserve">, LGD zamieszcza na swojej stronie internetowej: </w:t>
            </w:r>
          </w:p>
          <w:p w14:paraId="0DF82AD6" w14:textId="77777777" w:rsidR="00A54E29" w:rsidRPr="00A639E0" w:rsidRDefault="00A54E29" w:rsidP="00A54E29">
            <w:pPr>
              <w:widowControl w:val="0"/>
              <w:numPr>
                <w:ilvl w:val="0"/>
                <w:numId w:val="22"/>
              </w:numPr>
              <w:jc w:val="both"/>
              <w:rPr>
                <w:sz w:val="20"/>
                <w:szCs w:val="20"/>
              </w:rPr>
            </w:pPr>
            <w:r w:rsidRPr="00A639E0">
              <w:rPr>
                <w:sz w:val="20"/>
                <w:szCs w:val="20"/>
              </w:rPr>
              <w:t>listę operacji zgodnych z LSR,</w:t>
            </w:r>
          </w:p>
          <w:p w14:paraId="04900D4B" w14:textId="77777777" w:rsidR="00A54E29" w:rsidRPr="00A639E0" w:rsidRDefault="00A54E29" w:rsidP="00A54E29">
            <w:pPr>
              <w:widowControl w:val="0"/>
              <w:numPr>
                <w:ilvl w:val="0"/>
                <w:numId w:val="22"/>
              </w:numPr>
              <w:jc w:val="both"/>
              <w:rPr>
                <w:sz w:val="20"/>
                <w:szCs w:val="20"/>
              </w:rPr>
            </w:pPr>
            <w:r w:rsidRPr="00A639E0">
              <w:rPr>
                <w:sz w:val="20"/>
                <w:szCs w:val="20"/>
              </w:rPr>
              <w:t>listy operacji wybranych (ze wskazaniem, które z nich mieszczą się w limicie środków wskazanych w ogłoszeniu naboru wniosków),</w:t>
            </w:r>
          </w:p>
          <w:p w14:paraId="255A968B" w14:textId="77777777" w:rsidR="00A54E29" w:rsidRPr="00A639E0" w:rsidRDefault="00A54E29" w:rsidP="00A54E29">
            <w:pPr>
              <w:widowControl w:val="0"/>
              <w:numPr>
                <w:ilvl w:val="0"/>
                <w:numId w:val="22"/>
              </w:numPr>
              <w:jc w:val="both"/>
              <w:rPr>
                <w:sz w:val="20"/>
                <w:szCs w:val="20"/>
              </w:rPr>
            </w:pPr>
            <w:r w:rsidRPr="00A639E0">
              <w:rPr>
                <w:sz w:val="20"/>
                <w:szCs w:val="20"/>
              </w:rPr>
              <w:t xml:space="preserve">protokół z posiedzenia Rady dotyczącego oceny i wyboru operacji, zawierający  informację o </w:t>
            </w:r>
            <w:proofErr w:type="spellStart"/>
            <w:r w:rsidRPr="00A639E0">
              <w:rPr>
                <w:sz w:val="20"/>
                <w:szCs w:val="20"/>
              </w:rPr>
              <w:t>wyłączeniach</w:t>
            </w:r>
            <w:proofErr w:type="spellEnd"/>
            <w:r w:rsidRPr="00A639E0">
              <w:rPr>
                <w:sz w:val="20"/>
                <w:szCs w:val="20"/>
              </w:rPr>
              <w:t xml:space="preserve"> z procesu decyzyjnego, ze wskazaniem, których wniosków wyłączenia dotyczyły.</w:t>
            </w:r>
          </w:p>
        </w:tc>
        <w:tc>
          <w:tcPr>
            <w:tcW w:w="2694" w:type="dxa"/>
          </w:tcPr>
          <w:p w14:paraId="1F4E10FD" w14:textId="77777777" w:rsidR="00A54E29" w:rsidRPr="00A639E0" w:rsidRDefault="00A54E29" w:rsidP="00A54E29">
            <w:pPr>
              <w:jc w:val="center"/>
              <w:rPr>
                <w:i/>
                <w:sz w:val="20"/>
                <w:szCs w:val="20"/>
              </w:rPr>
            </w:pPr>
            <w:r w:rsidRPr="00A639E0">
              <w:rPr>
                <w:sz w:val="20"/>
                <w:szCs w:val="20"/>
              </w:rPr>
              <w:t xml:space="preserve"> </w:t>
            </w:r>
            <w:r w:rsidRPr="00A639E0">
              <w:rPr>
                <w:i/>
                <w:sz w:val="20"/>
                <w:szCs w:val="20"/>
              </w:rPr>
              <w:t>Art. 21 ust. 5 ustawy o RLKS</w:t>
            </w:r>
          </w:p>
          <w:p w14:paraId="10EE801F" w14:textId="77777777" w:rsidR="00A54E29" w:rsidRPr="00A639E0" w:rsidRDefault="00A54E29" w:rsidP="00A54E29">
            <w:pPr>
              <w:jc w:val="center"/>
              <w:rPr>
                <w:sz w:val="20"/>
                <w:szCs w:val="20"/>
              </w:rPr>
            </w:pPr>
            <w:r w:rsidRPr="00A639E0">
              <w:rPr>
                <w:i/>
                <w:sz w:val="20"/>
                <w:szCs w:val="20"/>
              </w:rPr>
              <w:t xml:space="preserve">Wytyczne </w:t>
            </w:r>
            <w:proofErr w:type="spellStart"/>
            <w:r w:rsidRPr="00A639E0">
              <w:rPr>
                <w:i/>
                <w:sz w:val="20"/>
                <w:szCs w:val="20"/>
              </w:rPr>
              <w:t>MRiRW</w:t>
            </w:r>
            <w:proofErr w:type="spellEnd"/>
          </w:p>
        </w:tc>
      </w:tr>
    </w:tbl>
    <w:p w14:paraId="646AEF45" w14:textId="77777777" w:rsidR="00F34F0E" w:rsidRPr="00A639E0" w:rsidRDefault="00F34F0E" w:rsidP="00277E5A"/>
    <w:p w14:paraId="756A0939" w14:textId="77777777" w:rsidR="009D3512" w:rsidRPr="00A639E0" w:rsidRDefault="009D3512" w:rsidP="00277E5A"/>
    <w:p w14:paraId="7FF0C3C4" w14:textId="77777777" w:rsidR="009D3512" w:rsidRPr="00A639E0" w:rsidRDefault="009D3512" w:rsidP="00277E5A"/>
    <w:tbl>
      <w:tblPr>
        <w:tblpPr w:leftFromText="141" w:rightFromText="141" w:vertAnchor="text" w:tblpX="-459"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9639"/>
        <w:gridCol w:w="33"/>
        <w:gridCol w:w="2694"/>
      </w:tblGrid>
      <w:tr w:rsidR="006C2C9F" w:rsidRPr="00A639E0" w14:paraId="00FF3B3E" w14:textId="77777777" w:rsidTr="00D56C00">
        <w:trPr>
          <w:trHeight w:val="118"/>
        </w:trPr>
        <w:tc>
          <w:tcPr>
            <w:tcW w:w="15168" w:type="dxa"/>
            <w:gridSpan w:val="5"/>
            <w:shd w:val="clear" w:color="auto" w:fill="8DB3E2"/>
          </w:tcPr>
          <w:p w14:paraId="52934457" w14:textId="77777777" w:rsidR="00277E5A" w:rsidRPr="00A639E0" w:rsidRDefault="00277E5A" w:rsidP="00D56C00">
            <w:pPr>
              <w:jc w:val="center"/>
            </w:pPr>
          </w:p>
          <w:p w14:paraId="76B1AD78" w14:textId="77777777" w:rsidR="00277E5A" w:rsidRPr="00A639E0" w:rsidRDefault="00277E5A" w:rsidP="00D56C00">
            <w:pPr>
              <w:widowControl w:val="0"/>
              <w:numPr>
                <w:ilvl w:val="1"/>
                <w:numId w:val="2"/>
              </w:numPr>
              <w:jc w:val="center"/>
              <w:rPr>
                <w:b/>
              </w:rPr>
            </w:pPr>
            <w:r w:rsidRPr="00A639E0">
              <w:rPr>
                <w:b/>
              </w:rPr>
              <w:t xml:space="preserve">ZASADY PRZEKAZYWANIA DO ZARZĄDU WOJEWÓDZTWA DOKUMENTACJI DOTYCZĄCEJ PRZEPROWADZONEGO WYBORU OPERACJI </w:t>
            </w:r>
          </w:p>
          <w:p w14:paraId="1958DC11" w14:textId="77777777" w:rsidR="00277E5A" w:rsidRPr="00A639E0" w:rsidRDefault="00277E5A" w:rsidP="00D56C00">
            <w:pPr>
              <w:jc w:val="center"/>
            </w:pPr>
          </w:p>
        </w:tc>
      </w:tr>
      <w:tr w:rsidR="006C2C9F" w:rsidRPr="00A639E0" w14:paraId="0F1FBB00" w14:textId="77777777" w:rsidTr="00AA1E3B">
        <w:trPr>
          <w:cantSplit/>
          <w:trHeight w:val="6669"/>
        </w:trPr>
        <w:tc>
          <w:tcPr>
            <w:tcW w:w="1101" w:type="dxa"/>
            <w:textDirection w:val="btLr"/>
            <w:vAlign w:val="center"/>
          </w:tcPr>
          <w:p w14:paraId="5A905C70" w14:textId="77777777" w:rsidR="00AA1E3B" w:rsidRPr="00A639E0" w:rsidRDefault="00AA1E3B" w:rsidP="00D56C00">
            <w:pPr>
              <w:ind w:left="113" w:right="113"/>
              <w:jc w:val="center"/>
              <w:rPr>
                <w:b/>
                <w:sz w:val="20"/>
                <w:szCs w:val="23"/>
              </w:rPr>
            </w:pPr>
            <w:r w:rsidRPr="00A639E0">
              <w:rPr>
                <w:b/>
                <w:sz w:val="20"/>
                <w:szCs w:val="23"/>
              </w:rPr>
              <w:lastRenderedPageBreak/>
              <w:t>Przekazanie dokumentów do Zarządu Województwa</w:t>
            </w:r>
          </w:p>
          <w:p w14:paraId="6F372740" w14:textId="77777777" w:rsidR="00AA1E3B" w:rsidRPr="00A639E0" w:rsidRDefault="00AA1E3B" w:rsidP="00AA1E3B">
            <w:pPr>
              <w:ind w:left="113" w:right="113"/>
              <w:jc w:val="center"/>
            </w:pPr>
            <w:r w:rsidRPr="00A639E0">
              <w:rPr>
                <w:b/>
                <w:sz w:val="20"/>
                <w:szCs w:val="23"/>
              </w:rPr>
              <w:t>Przekazanie dokumentów do Zarządu Województwa</w:t>
            </w:r>
          </w:p>
        </w:tc>
        <w:tc>
          <w:tcPr>
            <w:tcW w:w="1701" w:type="dxa"/>
            <w:vAlign w:val="center"/>
          </w:tcPr>
          <w:p w14:paraId="31E9C381" w14:textId="77777777" w:rsidR="00AA1E3B" w:rsidRPr="00A639E0" w:rsidRDefault="00AA1E3B" w:rsidP="00D56C00">
            <w:pPr>
              <w:jc w:val="center"/>
              <w:rPr>
                <w:sz w:val="20"/>
                <w:szCs w:val="20"/>
              </w:rPr>
            </w:pPr>
            <w:r w:rsidRPr="00A639E0">
              <w:rPr>
                <w:sz w:val="20"/>
                <w:szCs w:val="20"/>
              </w:rPr>
              <w:t>Zarząd LGD/Biuro LGD</w:t>
            </w:r>
          </w:p>
        </w:tc>
        <w:tc>
          <w:tcPr>
            <w:tcW w:w="9672" w:type="dxa"/>
            <w:gridSpan w:val="2"/>
          </w:tcPr>
          <w:p w14:paraId="6FFDEC13" w14:textId="77777777" w:rsidR="00AA1E3B" w:rsidRPr="00A639E0" w:rsidRDefault="008A1BB1" w:rsidP="008A1BB1">
            <w:pPr>
              <w:widowControl w:val="0"/>
              <w:contextualSpacing/>
              <w:jc w:val="both"/>
              <w:rPr>
                <w:sz w:val="20"/>
                <w:szCs w:val="20"/>
              </w:rPr>
            </w:pPr>
            <w:r w:rsidRPr="00A639E0">
              <w:rPr>
                <w:sz w:val="20"/>
                <w:szCs w:val="20"/>
              </w:rPr>
              <w:t xml:space="preserve">W terminie 60 dni od dnia następującego po ostatnim dniu terminu składania wniosków o udzielenie wsparcia na operacje realizowane przez podmioty inne niż LGD, LGD przekazuje Zarządowi Województwa Kujawsko-Pomorskiego wnioski o udzielenie wsparcia dotyczące wybranych operacji (oryginały) wraz z dokumentami potwierdzającymi dokonanie wyboru operacji (oryginały i /lub kopie potwierdzone za zgodność z oryginałem). </w:t>
            </w:r>
            <w:r w:rsidR="00AA1E3B" w:rsidRPr="00A639E0">
              <w:rPr>
                <w:sz w:val="20"/>
                <w:szCs w:val="20"/>
              </w:rPr>
              <w:t>Kopie wniosków oraz dokumentów potwierdzających dokonanie wyboru operacji podlegają archiwizacji w LGD.</w:t>
            </w:r>
          </w:p>
          <w:p w14:paraId="7B56884A" w14:textId="77777777" w:rsidR="00AA1E3B" w:rsidRPr="00A639E0" w:rsidRDefault="00AA1E3B" w:rsidP="00D56C00">
            <w:pPr>
              <w:jc w:val="both"/>
              <w:rPr>
                <w:sz w:val="20"/>
                <w:szCs w:val="20"/>
              </w:rPr>
            </w:pPr>
            <w:r w:rsidRPr="00A639E0">
              <w:rPr>
                <w:sz w:val="20"/>
                <w:szCs w:val="20"/>
              </w:rPr>
              <w:t>Dokumentami potwierdzającymi dokonanie wyboru są:</w:t>
            </w:r>
          </w:p>
          <w:p w14:paraId="41B77498" w14:textId="77777777" w:rsidR="00AA1E3B" w:rsidRPr="00A639E0" w:rsidRDefault="00AA1E3B" w:rsidP="00D56C00">
            <w:pPr>
              <w:pStyle w:val="Akapitzlist"/>
              <w:widowControl w:val="0"/>
              <w:numPr>
                <w:ilvl w:val="0"/>
                <w:numId w:val="27"/>
              </w:numPr>
              <w:contextualSpacing/>
              <w:jc w:val="both"/>
              <w:rPr>
                <w:rFonts w:ascii="Times New Roman" w:hAnsi="Times New Roman"/>
                <w:sz w:val="20"/>
                <w:szCs w:val="20"/>
              </w:rPr>
            </w:pPr>
            <w:r w:rsidRPr="00A639E0">
              <w:rPr>
                <w:rFonts w:ascii="Times New Roman" w:hAnsi="Times New Roman"/>
                <w:sz w:val="20"/>
                <w:szCs w:val="20"/>
              </w:rPr>
              <w:t>lista operacji zgodnych z LSR,</w:t>
            </w:r>
          </w:p>
          <w:p w14:paraId="3600D2D8" w14:textId="77777777" w:rsidR="00AA1E3B" w:rsidRPr="00A639E0" w:rsidRDefault="00AA1E3B" w:rsidP="00D56C00">
            <w:pPr>
              <w:jc w:val="both"/>
              <w:rPr>
                <w:sz w:val="20"/>
                <w:szCs w:val="20"/>
              </w:rPr>
            </w:pPr>
            <w:r w:rsidRPr="00A639E0">
              <w:rPr>
                <w:sz w:val="20"/>
                <w:szCs w:val="20"/>
              </w:rPr>
              <w:t>2) lista operacji wybranych:</w:t>
            </w:r>
          </w:p>
          <w:p w14:paraId="58A58A53" w14:textId="77777777" w:rsidR="00AA1E3B" w:rsidRPr="00A639E0" w:rsidRDefault="00AA1E3B" w:rsidP="00D56C00">
            <w:pPr>
              <w:pStyle w:val="Akapitzlist"/>
              <w:widowControl w:val="0"/>
              <w:numPr>
                <w:ilvl w:val="0"/>
                <w:numId w:val="26"/>
              </w:numPr>
              <w:contextualSpacing/>
              <w:jc w:val="both"/>
              <w:rPr>
                <w:rFonts w:ascii="Times New Roman" w:hAnsi="Times New Roman"/>
                <w:sz w:val="20"/>
                <w:szCs w:val="20"/>
              </w:rPr>
            </w:pPr>
            <w:r w:rsidRPr="00A639E0">
              <w:rPr>
                <w:rFonts w:ascii="Times New Roman" w:hAnsi="Times New Roman"/>
                <w:sz w:val="20"/>
                <w:szCs w:val="20"/>
              </w:rPr>
              <w:t>zgodnych z LSR,</w:t>
            </w:r>
          </w:p>
          <w:p w14:paraId="61B87488" w14:textId="77777777" w:rsidR="00AA1E3B" w:rsidRPr="00A639E0" w:rsidRDefault="00AA1E3B" w:rsidP="00D56C00">
            <w:pPr>
              <w:pStyle w:val="Akapitzlist"/>
              <w:widowControl w:val="0"/>
              <w:numPr>
                <w:ilvl w:val="0"/>
                <w:numId w:val="26"/>
              </w:numPr>
              <w:contextualSpacing/>
              <w:jc w:val="both"/>
              <w:rPr>
                <w:rFonts w:ascii="Times New Roman" w:hAnsi="Times New Roman"/>
                <w:sz w:val="20"/>
                <w:szCs w:val="20"/>
              </w:rPr>
            </w:pPr>
            <w:r w:rsidRPr="00A639E0">
              <w:rPr>
                <w:rFonts w:ascii="Times New Roman" w:hAnsi="Times New Roman"/>
                <w:sz w:val="20"/>
                <w:szCs w:val="20"/>
              </w:rPr>
              <w:t>które uzyskały minimalną liczbę punktów w ramach oceny spełnienia kryteriów wyboru i zostały wybrane przez LGD do finansowania,</w:t>
            </w:r>
          </w:p>
          <w:p w14:paraId="7C5B7233" w14:textId="77777777" w:rsidR="00AA1E3B" w:rsidRPr="00A639E0" w:rsidRDefault="00AA1E3B" w:rsidP="00D56C00">
            <w:pPr>
              <w:pStyle w:val="Akapitzlist"/>
              <w:widowControl w:val="0"/>
              <w:numPr>
                <w:ilvl w:val="0"/>
                <w:numId w:val="26"/>
              </w:numPr>
              <w:contextualSpacing/>
              <w:jc w:val="both"/>
              <w:rPr>
                <w:rFonts w:ascii="Times New Roman" w:hAnsi="Times New Roman"/>
                <w:sz w:val="20"/>
                <w:szCs w:val="20"/>
              </w:rPr>
            </w:pPr>
            <w:r w:rsidRPr="00A639E0">
              <w:rPr>
                <w:rFonts w:ascii="Times New Roman" w:hAnsi="Times New Roman"/>
                <w:sz w:val="20"/>
                <w:szCs w:val="20"/>
              </w:rPr>
              <w:t>zawierającą wskazanie, które z tych operacji mieszczą się w limicie środków podanym w ogłoszeniu naboru wniosków o przyznanie pomocy na dzień przekazania wniosków o przyznanie pomocy do ZW,</w:t>
            </w:r>
          </w:p>
          <w:p w14:paraId="5B3904D6" w14:textId="77777777" w:rsidR="00AA1E3B" w:rsidRPr="00A639E0" w:rsidRDefault="00AA1E3B" w:rsidP="00D56C00">
            <w:pPr>
              <w:pStyle w:val="Akapitzlist"/>
              <w:widowControl w:val="0"/>
              <w:numPr>
                <w:ilvl w:val="0"/>
                <w:numId w:val="28"/>
              </w:numPr>
              <w:contextualSpacing/>
              <w:jc w:val="both"/>
              <w:rPr>
                <w:rFonts w:ascii="Times New Roman" w:hAnsi="Times New Roman"/>
                <w:sz w:val="20"/>
                <w:szCs w:val="20"/>
              </w:rPr>
            </w:pPr>
            <w:r w:rsidRPr="00A639E0">
              <w:rPr>
                <w:rFonts w:ascii="Times New Roman" w:hAnsi="Times New Roman"/>
                <w:sz w:val="20"/>
                <w:szCs w:val="20"/>
              </w:rPr>
              <w:t>uchwały podjęte przez Radę w sprawie wyboru operacji oraz ustalenia kwoty pomocy wraz z uzasadnieniem oceny i podaniem liczby punktów otrzymanych przez operację, ze wskazaniem, czy operacja mieści się w limicie środków wskazanym w ogłoszeniu naboru wniosków o przyznanie pomocy oraz uzasadnieniem w zakresie ustalonej kwoty wsparcia (dotyczy operacji wybranych),</w:t>
            </w:r>
          </w:p>
          <w:p w14:paraId="357B7EC1" w14:textId="77777777" w:rsidR="00AA1E3B" w:rsidRPr="00A639E0" w:rsidRDefault="00AA1E3B" w:rsidP="00D56C00">
            <w:pPr>
              <w:pStyle w:val="Akapitzlist"/>
              <w:widowControl w:val="0"/>
              <w:numPr>
                <w:ilvl w:val="0"/>
                <w:numId w:val="28"/>
              </w:numPr>
              <w:contextualSpacing/>
              <w:jc w:val="both"/>
              <w:rPr>
                <w:rFonts w:ascii="Times New Roman" w:hAnsi="Times New Roman"/>
                <w:sz w:val="20"/>
                <w:szCs w:val="20"/>
              </w:rPr>
            </w:pPr>
            <w:r w:rsidRPr="00A639E0">
              <w:rPr>
                <w:rFonts w:ascii="Times New Roman" w:hAnsi="Times New Roman"/>
                <w:sz w:val="20"/>
                <w:szCs w:val="20"/>
              </w:rPr>
              <w:t>lista obecności członków Rady podczas głosowania,</w:t>
            </w:r>
          </w:p>
          <w:p w14:paraId="5DBA7300" w14:textId="77777777" w:rsidR="00AA1E3B" w:rsidRPr="00A639E0" w:rsidRDefault="00AA1E3B" w:rsidP="00D56C00">
            <w:pPr>
              <w:pStyle w:val="Akapitzlist"/>
              <w:widowControl w:val="0"/>
              <w:numPr>
                <w:ilvl w:val="0"/>
                <w:numId w:val="28"/>
              </w:numPr>
              <w:contextualSpacing/>
              <w:jc w:val="both"/>
              <w:rPr>
                <w:rFonts w:ascii="Times New Roman" w:hAnsi="Times New Roman"/>
                <w:sz w:val="20"/>
                <w:szCs w:val="20"/>
              </w:rPr>
            </w:pPr>
            <w:r w:rsidRPr="00A639E0">
              <w:rPr>
                <w:rFonts w:ascii="Times New Roman" w:hAnsi="Times New Roman"/>
                <w:sz w:val="20"/>
                <w:szCs w:val="20"/>
              </w:rPr>
              <w:t>oświadczenia członków Rady o zachowaniu bezstronności podczas głosowania,</w:t>
            </w:r>
          </w:p>
          <w:p w14:paraId="54DAAC61" w14:textId="77777777" w:rsidR="00AA1E3B" w:rsidRPr="00A639E0" w:rsidRDefault="00AA1E3B" w:rsidP="00D56C00">
            <w:pPr>
              <w:pStyle w:val="Akapitzlist"/>
              <w:widowControl w:val="0"/>
              <w:numPr>
                <w:ilvl w:val="0"/>
                <w:numId w:val="28"/>
              </w:numPr>
              <w:contextualSpacing/>
              <w:jc w:val="both"/>
              <w:rPr>
                <w:rFonts w:ascii="Times New Roman" w:hAnsi="Times New Roman"/>
                <w:sz w:val="20"/>
                <w:szCs w:val="20"/>
              </w:rPr>
            </w:pPr>
            <w:r w:rsidRPr="00A639E0">
              <w:rPr>
                <w:rFonts w:ascii="Times New Roman" w:hAnsi="Times New Roman"/>
                <w:sz w:val="20"/>
                <w:szCs w:val="20"/>
              </w:rPr>
              <w:t>karty oceny operacji w ramach oceny kryteriów wyboru oraz zgodności z LSR (dotyczy operacji wybranych),</w:t>
            </w:r>
          </w:p>
          <w:p w14:paraId="6413D5DC" w14:textId="77777777" w:rsidR="00AA1E3B" w:rsidRPr="00A639E0" w:rsidRDefault="00AA1E3B" w:rsidP="00D56C00">
            <w:pPr>
              <w:pStyle w:val="Akapitzlist"/>
              <w:widowControl w:val="0"/>
              <w:numPr>
                <w:ilvl w:val="0"/>
                <w:numId w:val="28"/>
              </w:numPr>
              <w:contextualSpacing/>
              <w:jc w:val="both"/>
              <w:rPr>
                <w:rFonts w:ascii="Times New Roman" w:hAnsi="Times New Roman"/>
                <w:sz w:val="20"/>
                <w:szCs w:val="20"/>
              </w:rPr>
            </w:pPr>
            <w:r w:rsidRPr="00A639E0">
              <w:rPr>
                <w:rFonts w:ascii="Times New Roman" w:hAnsi="Times New Roman"/>
                <w:sz w:val="20"/>
                <w:szCs w:val="20"/>
              </w:rPr>
              <w:t>ewidencja udzielanego w związku z realizowanym naborem doradztwa, w formie rejestru lub oświadczeń podmiotów,</w:t>
            </w:r>
          </w:p>
          <w:p w14:paraId="680043D8" w14:textId="77777777" w:rsidR="00AA1E3B" w:rsidRPr="00A639E0" w:rsidRDefault="00AA1E3B" w:rsidP="00D56C00">
            <w:pPr>
              <w:pStyle w:val="Akapitzlist"/>
              <w:widowControl w:val="0"/>
              <w:numPr>
                <w:ilvl w:val="0"/>
                <w:numId w:val="28"/>
              </w:numPr>
              <w:contextualSpacing/>
              <w:jc w:val="both"/>
              <w:rPr>
                <w:rFonts w:ascii="Times New Roman" w:hAnsi="Times New Roman"/>
                <w:sz w:val="20"/>
                <w:szCs w:val="20"/>
              </w:rPr>
            </w:pPr>
            <w:r w:rsidRPr="00A639E0">
              <w:rPr>
                <w:rFonts w:ascii="Times New Roman" w:hAnsi="Times New Roman"/>
                <w:sz w:val="20"/>
                <w:szCs w:val="20"/>
              </w:rPr>
              <w:t>rejestr interesów lub inny dokument pozwalający na identyfikację charakteru powiązań członków Rady z wnioskodawcami / poszczególnymi operacjami.</w:t>
            </w:r>
          </w:p>
          <w:p w14:paraId="6D379706" w14:textId="77777777" w:rsidR="005D146D" w:rsidRPr="00A639E0" w:rsidRDefault="005D146D" w:rsidP="005D146D">
            <w:pPr>
              <w:widowControl w:val="0"/>
              <w:contextualSpacing/>
              <w:jc w:val="both"/>
              <w:rPr>
                <w:sz w:val="20"/>
                <w:szCs w:val="20"/>
              </w:rPr>
            </w:pPr>
            <w:r w:rsidRPr="00A639E0">
              <w:rPr>
                <w:sz w:val="20"/>
                <w:szCs w:val="20"/>
              </w:rPr>
              <w:t>Do Zarządu Województwa LGD przekazuje dokumentację wskazaną w załączniku do Wytycznej Ministra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(wraz z późniejszymi zmianami).</w:t>
            </w:r>
          </w:p>
          <w:p w14:paraId="08A9AE0E" w14:textId="77777777" w:rsidR="00AA1E3B" w:rsidRPr="00A639E0" w:rsidRDefault="00AA1E3B" w:rsidP="005D146D">
            <w:pPr>
              <w:jc w:val="both"/>
              <w:rPr>
                <w:b/>
                <w:sz w:val="20"/>
                <w:szCs w:val="20"/>
              </w:rPr>
            </w:pPr>
            <w:r w:rsidRPr="00A639E0">
              <w:rPr>
                <w:b/>
                <w:sz w:val="20"/>
                <w:szCs w:val="20"/>
              </w:rPr>
              <w:t>Przekazywana dokumentacja potwierdzająca dokonanie wyboru operacji powinna być podpisana przez Prezesa lub Wiceprezesa LGD.</w:t>
            </w:r>
          </w:p>
          <w:p w14:paraId="7086FFB6" w14:textId="77777777" w:rsidR="00AA1E3B" w:rsidRPr="00A639E0" w:rsidRDefault="00AA1E3B" w:rsidP="00AA1E3B">
            <w:pPr>
              <w:jc w:val="both"/>
              <w:rPr>
                <w:b/>
                <w:sz w:val="20"/>
                <w:szCs w:val="20"/>
              </w:rPr>
            </w:pPr>
            <w:r w:rsidRPr="00A639E0">
              <w:rPr>
                <w:b/>
                <w:sz w:val="20"/>
                <w:szCs w:val="20"/>
              </w:rPr>
              <w:t>Ww. dokumenty LGD przekazuje w oryginałach lub w kopiach potwierdzonych za zgodność z oryginałem przez pracownika biura LGD.</w:t>
            </w:r>
          </w:p>
        </w:tc>
        <w:tc>
          <w:tcPr>
            <w:tcW w:w="2694" w:type="dxa"/>
            <w:vAlign w:val="center"/>
          </w:tcPr>
          <w:p w14:paraId="060CE4E7" w14:textId="77777777" w:rsidR="00AA1E3B" w:rsidRPr="00A639E0" w:rsidRDefault="00AA1E3B" w:rsidP="008A1BB1">
            <w:pPr>
              <w:jc w:val="center"/>
              <w:rPr>
                <w:i/>
                <w:sz w:val="20"/>
                <w:szCs w:val="20"/>
              </w:rPr>
            </w:pPr>
            <w:r w:rsidRPr="00A639E0">
              <w:rPr>
                <w:i/>
                <w:sz w:val="20"/>
                <w:szCs w:val="20"/>
              </w:rPr>
              <w:t>Art. 21 ust. 5 pkt 1 ustawy o RLKS</w:t>
            </w:r>
          </w:p>
          <w:p w14:paraId="37B62818" w14:textId="77777777" w:rsidR="00AA1E3B" w:rsidRPr="00A639E0" w:rsidRDefault="00AA1E3B" w:rsidP="00D56C00">
            <w:pPr>
              <w:jc w:val="center"/>
              <w:rPr>
                <w:i/>
                <w:sz w:val="20"/>
                <w:szCs w:val="20"/>
              </w:rPr>
            </w:pPr>
          </w:p>
          <w:p w14:paraId="622CE0B5" w14:textId="77777777" w:rsidR="00AA1E3B" w:rsidRPr="00A639E0" w:rsidRDefault="00AA1E3B" w:rsidP="00D56C00">
            <w:pPr>
              <w:jc w:val="center"/>
              <w:rPr>
                <w:i/>
                <w:sz w:val="20"/>
                <w:szCs w:val="20"/>
              </w:rPr>
            </w:pPr>
            <w:r w:rsidRPr="00A639E0">
              <w:rPr>
                <w:i/>
                <w:sz w:val="20"/>
                <w:szCs w:val="20"/>
              </w:rPr>
              <w:t xml:space="preserve">Wytyczne </w:t>
            </w:r>
            <w:proofErr w:type="spellStart"/>
            <w:r w:rsidRPr="00A639E0">
              <w:rPr>
                <w:i/>
                <w:sz w:val="20"/>
                <w:szCs w:val="20"/>
              </w:rPr>
              <w:t>MRiRW</w:t>
            </w:r>
            <w:proofErr w:type="spellEnd"/>
          </w:p>
          <w:p w14:paraId="6EB55E3C" w14:textId="77777777" w:rsidR="00AA1E3B" w:rsidRPr="00A639E0" w:rsidRDefault="00AA1E3B" w:rsidP="00D56C00">
            <w:pPr>
              <w:jc w:val="center"/>
              <w:rPr>
                <w:sz w:val="20"/>
                <w:szCs w:val="20"/>
              </w:rPr>
            </w:pPr>
          </w:p>
          <w:p w14:paraId="3EED25DF" w14:textId="77777777" w:rsidR="00AA1E3B" w:rsidRPr="00A639E0" w:rsidRDefault="00AA1E3B" w:rsidP="00D56C00">
            <w:pPr>
              <w:jc w:val="center"/>
              <w:rPr>
                <w:sz w:val="20"/>
                <w:szCs w:val="20"/>
              </w:rPr>
            </w:pPr>
          </w:p>
          <w:p w14:paraId="2AD2C271" w14:textId="77777777" w:rsidR="00AA1E3B" w:rsidRPr="00A639E0" w:rsidRDefault="00AA1E3B" w:rsidP="00D56C00">
            <w:pPr>
              <w:jc w:val="center"/>
              <w:rPr>
                <w:sz w:val="20"/>
                <w:szCs w:val="20"/>
              </w:rPr>
            </w:pPr>
          </w:p>
          <w:p w14:paraId="727A2823" w14:textId="77777777" w:rsidR="00AA1E3B" w:rsidRPr="00A639E0" w:rsidRDefault="00AA1E3B" w:rsidP="00D56C00">
            <w:pPr>
              <w:jc w:val="center"/>
              <w:rPr>
                <w:b/>
                <w:sz w:val="20"/>
                <w:szCs w:val="20"/>
              </w:rPr>
            </w:pPr>
          </w:p>
          <w:p w14:paraId="5362C4AB" w14:textId="77777777" w:rsidR="00AA1E3B" w:rsidRPr="00A639E0" w:rsidRDefault="00AA1E3B" w:rsidP="00D56C00">
            <w:pPr>
              <w:jc w:val="center"/>
              <w:rPr>
                <w:sz w:val="20"/>
                <w:szCs w:val="20"/>
              </w:rPr>
            </w:pPr>
            <w:r w:rsidRPr="00A639E0">
              <w:rPr>
                <w:b/>
                <w:sz w:val="20"/>
                <w:szCs w:val="20"/>
              </w:rPr>
              <w:t xml:space="preserve">Szczegółowe zestawienie przekazywanych dokumentów na formularzu zgodnie z Wytyczną </w:t>
            </w:r>
            <w:proofErr w:type="spellStart"/>
            <w:r w:rsidRPr="00A639E0">
              <w:rPr>
                <w:b/>
                <w:sz w:val="20"/>
                <w:szCs w:val="20"/>
              </w:rPr>
              <w:t>MRiRW</w:t>
            </w:r>
            <w:proofErr w:type="spellEnd"/>
            <w:r w:rsidRPr="00A639E0">
              <w:rPr>
                <w:b/>
                <w:sz w:val="20"/>
                <w:szCs w:val="20"/>
              </w:rPr>
              <w:t xml:space="preserve"> – zał. nr 4</w:t>
            </w:r>
          </w:p>
        </w:tc>
      </w:tr>
      <w:tr w:rsidR="006C2C9F" w:rsidRPr="00A639E0" w14:paraId="0341B0BE" w14:textId="77777777" w:rsidTr="00D56C00">
        <w:trPr>
          <w:trHeight w:val="350"/>
        </w:trPr>
        <w:tc>
          <w:tcPr>
            <w:tcW w:w="15168" w:type="dxa"/>
            <w:gridSpan w:val="5"/>
            <w:shd w:val="clear" w:color="auto" w:fill="8DB3E2"/>
            <w:vAlign w:val="center"/>
          </w:tcPr>
          <w:p w14:paraId="4F55B189" w14:textId="77777777" w:rsidR="00277E5A" w:rsidRPr="00A639E0" w:rsidRDefault="00277E5A" w:rsidP="00D56C00">
            <w:pPr>
              <w:jc w:val="center"/>
              <w:rPr>
                <w:b/>
              </w:rPr>
            </w:pPr>
          </w:p>
          <w:p w14:paraId="2588BA00" w14:textId="77777777" w:rsidR="00277E5A" w:rsidRPr="00A639E0" w:rsidRDefault="00277E5A" w:rsidP="00D56C00">
            <w:pPr>
              <w:widowControl w:val="0"/>
              <w:numPr>
                <w:ilvl w:val="0"/>
                <w:numId w:val="2"/>
              </w:numPr>
              <w:jc w:val="center"/>
              <w:rPr>
                <w:b/>
              </w:rPr>
            </w:pPr>
            <w:r w:rsidRPr="00A639E0">
              <w:rPr>
                <w:b/>
              </w:rPr>
              <w:t>ZASADY WNOSZENIA I ROZPATRYWANIA PROTESTU</w:t>
            </w:r>
          </w:p>
          <w:p w14:paraId="095454B1" w14:textId="77777777" w:rsidR="00277E5A" w:rsidRPr="00A639E0" w:rsidRDefault="00277E5A" w:rsidP="00D56C00">
            <w:pPr>
              <w:jc w:val="center"/>
              <w:rPr>
                <w:b/>
              </w:rPr>
            </w:pPr>
          </w:p>
        </w:tc>
      </w:tr>
      <w:tr w:rsidR="006C2C9F" w:rsidRPr="00A639E0" w14:paraId="700742FC" w14:textId="77777777" w:rsidTr="00D56C00">
        <w:trPr>
          <w:trHeight w:val="118"/>
        </w:trPr>
        <w:tc>
          <w:tcPr>
            <w:tcW w:w="1101" w:type="dxa"/>
            <w:vMerge w:val="restart"/>
            <w:textDirection w:val="btLr"/>
            <w:vAlign w:val="center"/>
          </w:tcPr>
          <w:p w14:paraId="0A262379" w14:textId="77777777" w:rsidR="00277E5A" w:rsidRPr="00A639E0" w:rsidRDefault="00277E5A" w:rsidP="00D56C00">
            <w:pPr>
              <w:ind w:left="113" w:right="113"/>
              <w:jc w:val="center"/>
              <w:rPr>
                <w:b/>
              </w:rPr>
            </w:pPr>
            <w:r w:rsidRPr="00A639E0">
              <w:rPr>
                <w:b/>
                <w:sz w:val="20"/>
              </w:rPr>
              <w:lastRenderedPageBreak/>
              <w:t>Wniesienie protestu od rozstrzygnięć Rady LGD</w:t>
            </w:r>
          </w:p>
        </w:tc>
        <w:tc>
          <w:tcPr>
            <w:tcW w:w="1701" w:type="dxa"/>
            <w:vAlign w:val="center"/>
          </w:tcPr>
          <w:p w14:paraId="742B8025" w14:textId="77777777" w:rsidR="00277E5A" w:rsidRPr="00A639E0" w:rsidRDefault="00277E5A" w:rsidP="00D56C00">
            <w:pPr>
              <w:jc w:val="center"/>
              <w:rPr>
                <w:sz w:val="20"/>
                <w:szCs w:val="20"/>
              </w:rPr>
            </w:pPr>
            <w:r w:rsidRPr="00A639E0">
              <w:rPr>
                <w:sz w:val="20"/>
                <w:szCs w:val="20"/>
              </w:rPr>
              <w:t>Wnioskodawca</w:t>
            </w:r>
          </w:p>
        </w:tc>
        <w:tc>
          <w:tcPr>
            <w:tcW w:w="9639" w:type="dxa"/>
          </w:tcPr>
          <w:p w14:paraId="43DFFC33" w14:textId="77777777" w:rsidR="00277E5A" w:rsidRPr="00A639E0" w:rsidRDefault="00277E5A" w:rsidP="00D56C00">
            <w:pPr>
              <w:jc w:val="both"/>
              <w:rPr>
                <w:sz w:val="20"/>
                <w:szCs w:val="20"/>
              </w:rPr>
            </w:pPr>
            <w:r w:rsidRPr="00A639E0">
              <w:rPr>
                <w:sz w:val="20"/>
                <w:szCs w:val="20"/>
              </w:rPr>
              <w:t xml:space="preserve">Wnioskodawcy przysługuje prawo wniesienia protestu – w ciągu 7 dni od dnia doręczenia informacji od LGD w sprawie wyników wyboru operacji (zgodnie z Art. 22 ustawy RLKS). </w:t>
            </w:r>
          </w:p>
          <w:p w14:paraId="02DB0952" w14:textId="77777777" w:rsidR="001B2112" w:rsidRPr="00A639E0" w:rsidRDefault="001B2112" w:rsidP="001B2112">
            <w:pPr>
              <w:autoSpaceDE w:val="0"/>
              <w:autoSpaceDN w:val="0"/>
              <w:adjustRightInd w:val="0"/>
              <w:rPr>
                <w:rFonts w:eastAsiaTheme="minorHAnsi"/>
                <w:b/>
                <w:bCs/>
                <w:sz w:val="20"/>
                <w:szCs w:val="20"/>
                <w:lang w:eastAsia="en-US"/>
              </w:rPr>
            </w:pPr>
            <w:r w:rsidRPr="00A639E0">
              <w:rPr>
                <w:rFonts w:eastAsiaTheme="minorHAnsi"/>
                <w:b/>
                <w:bCs/>
                <w:sz w:val="20"/>
                <w:szCs w:val="20"/>
                <w:lang w:eastAsia="en-US"/>
              </w:rPr>
              <w:t>Protest</w:t>
            </w:r>
            <w:r w:rsidRPr="00A639E0">
              <w:rPr>
                <w:rFonts w:eastAsiaTheme="minorHAnsi"/>
                <w:sz w:val="20"/>
                <w:szCs w:val="20"/>
                <w:lang w:eastAsia="en-US"/>
              </w:rPr>
              <w:t xml:space="preserve">, o którym mowa w art. 22 ustawy RLKS2 </w:t>
            </w:r>
            <w:r w:rsidRPr="00A639E0">
              <w:rPr>
                <w:rFonts w:eastAsiaTheme="minorHAnsi"/>
                <w:b/>
                <w:bCs/>
                <w:sz w:val="20"/>
                <w:szCs w:val="20"/>
                <w:lang w:eastAsia="en-US"/>
              </w:rPr>
              <w:t>przysługuje wnioskodawcom jeśli</w:t>
            </w:r>
          </w:p>
          <w:p w14:paraId="28014BA2" w14:textId="77777777" w:rsidR="001B2112" w:rsidRPr="00A639E0" w:rsidRDefault="001B2112" w:rsidP="001B2112">
            <w:pPr>
              <w:autoSpaceDE w:val="0"/>
              <w:autoSpaceDN w:val="0"/>
              <w:adjustRightInd w:val="0"/>
              <w:rPr>
                <w:rFonts w:eastAsiaTheme="minorHAnsi"/>
                <w:sz w:val="20"/>
                <w:szCs w:val="20"/>
                <w:lang w:eastAsia="en-US"/>
              </w:rPr>
            </w:pPr>
            <w:r w:rsidRPr="00A639E0">
              <w:rPr>
                <w:rFonts w:eastAsiaTheme="minorHAnsi"/>
                <w:b/>
                <w:bCs/>
                <w:sz w:val="20"/>
                <w:szCs w:val="20"/>
                <w:lang w:eastAsia="en-US"/>
              </w:rPr>
              <w:t>operacja</w:t>
            </w:r>
            <w:r w:rsidRPr="00A639E0">
              <w:rPr>
                <w:rFonts w:eastAsiaTheme="minorHAnsi"/>
                <w:sz w:val="20"/>
                <w:szCs w:val="20"/>
                <w:lang w:eastAsia="en-US"/>
              </w:rPr>
              <w:t>, o której wsparcie ubiega się wnioskodawca:</w:t>
            </w:r>
          </w:p>
          <w:p w14:paraId="54BF4C36" w14:textId="77777777" w:rsidR="001B2112" w:rsidRPr="00A639E0" w:rsidRDefault="001B2112" w:rsidP="001B2112">
            <w:pPr>
              <w:autoSpaceDE w:val="0"/>
              <w:autoSpaceDN w:val="0"/>
              <w:adjustRightInd w:val="0"/>
              <w:rPr>
                <w:rFonts w:eastAsiaTheme="minorHAnsi"/>
                <w:b/>
                <w:bCs/>
                <w:sz w:val="20"/>
                <w:szCs w:val="20"/>
                <w:lang w:eastAsia="en-US"/>
              </w:rPr>
            </w:pPr>
            <w:r w:rsidRPr="00A639E0">
              <w:rPr>
                <w:rFonts w:eastAsiaTheme="minorHAnsi"/>
                <w:b/>
                <w:bCs/>
                <w:sz w:val="20"/>
                <w:szCs w:val="20"/>
                <w:lang w:eastAsia="en-US"/>
              </w:rPr>
              <w:t>a) została negatywnie oceniona pod względem zgodności z LSR albo</w:t>
            </w:r>
          </w:p>
          <w:p w14:paraId="49DB939A" w14:textId="77777777" w:rsidR="001B2112" w:rsidRPr="00A639E0" w:rsidRDefault="001B2112" w:rsidP="001B2112">
            <w:pPr>
              <w:autoSpaceDE w:val="0"/>
              <w:autoSpaceDN w:val="0"/>
              <w:adjustRightInd w:val="0"/>
              <w:rPr>
                <w:rFonts w:eastAsiaTheme="minorHAnsi"/>
                <w:sz w:val="20"/>
                <w:szCs w:val="20"/>
                <w:lang w:eastAsia="en-US"/>
              </w:rPr>
            </w:pPr>
            <w:r w:rsidRPr="00A639E0">
              <w:rPr>
                <w:rFonts w:eastAsiaTheme="minorHAnsi"/>
                <w:sz w:val="20"/>
                <w:szCs w:val="20"/>
                <w:lang w:eastAsia="en-US"/>
              </w:rPr>
              <w:t xml:space="preserve">b) nie uzyskała minimalnej liczby punktów w ramach kryteriów wyboru operacji (czyli </w:t>
            </w:r>
            <w:r w:rsidRPr="00A639E0">
              <w:rPr>
                <w:rFonts w:eastAsiaTheme="minorHAnsi"/>
                <w:b/>
                <w:bCs/>
                <w:sz w:val="20"/>
                <w:szCs w:val="20"/>
                <w:lang w:eastAsia="en-US"/>
              </w:rPr>
              <w:t>nie została wybrana przez LGD</w:t>
            </w:r>
            <w:r w:rsidRPr="00A639E0">
              <w:rPr>
                <w:rFonts w:eastAsiaTheme="minorHAnsi"/>
                <w:sz w:val="20"/>
                <w:szCs w:val="20"/>
                <w:lang w:eastAsia="en-US"/>
              </w:rPr>
              <w:t>) albo</w:t>
            </w:r>
          </w:p>
          <w:p w14:paraId="07BA4893" w14:textId="77777777" w:rsidR="001B2112" w:rsidRPr="00A639E0" w:rsidRDefault="001B2112" w:rsidP="001B2112">
            <w:pPr>
              <w:autoSpaceDE w:val="0"/>
              <w:autoSpaceDN w:val="0"/>
              <w:adjustRightInd w:val="0"/>
              <w:rPr>
                <w:rFonts w:eastAsiaTheme="minorHAnsi"/>
                <w:sz w:val="20"/>
                <w:szCs w:val="20"/>
                <w:lang w:eastAsia="en-US"/>
              </w:rPr>
            </w:pPr>
            <w:r w:rsidRPr="00A639E0">
              <w:rPr>
                <w:rFonts w:eastAsiaTheme="minorHAnsi"/>
                <w:sz w:val="20"/>
                <w:szCs w:val="20"/>
                <w:lang w:eastAsia="en-US"/>
              </w:rPr>
              <w:t xml:space="preserve">c) </w:t>
            </w:r>
            <w:r w:rsidRPr="00A639E0">
              <w:rPr>
                <w:rFonts w:eastAsiaTheme="minorHAnsi"/>
                <w:b/>
                <w:bCs/>
                <w:sz w:val="20"/>
                <w:szCs w:val="20"/>
                <w:lang w:eastAsia="en-US"/>
              </w:rPr>
              <w:t xml:space="preserve">została wybrana ale nie mieści się w limicie </w:t>
            </w:r>
            <w:r w:rsidRPr="00A639E0">
              <w:rPr>
                <w:rFonts w:eastAsiaTheme="minorHAnsi"/>
                <w:sz w:val="20"/>
                <w:szCs w:val="20"/>
                <w:lang w:eastAsia="en-US"/>
              </w:rPr>
              <w:t>środków wskazanym w ogłoszeniu o naborze wniosków,</w:t>
            </w:r>
          </w:p>
          <w:p w14:paraId="107EE9C6" w14:textId="77777777" w:rsidR="001B2112" w:rsidRPr="00A639E0" w:rsidRDefault="001B2112" w:rsidP="001B2112">
            <w:pPr>
              <w:autoSpaceDE w:val="0"/>
              <w:autoSpaceDN w:val="0"/>
              <w:adjustRightInd w:val="0"/>
              <w:rPr>
                <w:rFonts w:eastAsiaTheme="minorHAnsi"/>
                <w:sz w:val="20"/>
                <w:szCs w:val="20"/>
                <w:lang w:eastAsia="en-US"/>
              </w:rPr>
            </w:pPr>
            <w:r w:rsidRPr="00A639E0">
              <w:rPr>
                <w:rFonts w:eastAsiaTheme="minorHAnsi"/>
                <w:sz w:val="20"/>
                <w:szCs w:val="20"/>
                <w:lang w:eastAsia="en-US"/>
              </w:rPr>
              <w:t>Okoliczność, że operacja nie mieści się w limicie środków wskazanym w ogłoszeniu o naborze nie może stanowić wyłącznej przesłanki wniesienia protestu. Podstawą wniesienia protestu musi być zarzut w zakresie niezgadzania się wnioskodawcy z oceną operacji w ramach kryteriów wyboru operacji (wraz ze stosownym uzasadnieniem).</w:t>
            </w:r>
          </w:p>
          <w:p w14:paraId="6FDB1782" w14:textId="77777777" w:rsidR="001B2112" w:rsidRPr="00A639E0" w:rsidRDefault="001B2112" w:rsidP="001B2112">
            <w:pPr>
              <w:autoSpaceDE w:val="0"/>
              <w:autoSpaceDN w:val="0"/>
              <w:adjustRightInd w:val="0"/>
              <w:rPr>
                <w:rFonts w:eastAsiaTheme="minorHAnsi"/>
                <w:b/>
                <w:bCs/>
                <w:sz w:val="20"/>
                <w:szCs w:val="20"/>
                <w:lang w:eastAsia="en-US"/>
              </w:rPr>
            </w:pPr>
            <w:r w:rsidRPr="00A639E0">
              <w:rPr>
                <w:rFonts w:eastAsiaTheme="minorHAnsi"/>
                <w:sz w:val="20"/>
                <w:szCs w:val="20"/>
                <w:lang w:eastAsia="en-US"/>
              </w:rPr>
              <w:t xml:space="preserve">d) protest także przysługuje </w:t>
            </w:r>
            <w:r w:rsidRPr="00A639E0">
              <w:rPr>
                <w:rFonts w:eastAsiaTheme="minorHAnsi"/>
                <w:b/>
                <w:bCs/>
                <w:sz w:val="20"/>
                <w:szCs w:val="20"/>
                <w:lang w:eastAsia="en-US"/>
              </w:rPr>
              <w:t>od ustalenia przez LGD kwoty wsparcia niższej niż wnioskowana</w:t>
            </w:r>
            <w:r w:rsidRPr="00A639E0">
              <w:rPr>
                <w:rFonts w:eastAsiaTheme="minorHAnsi"/>
                <w:sz w:val="20"/>
                <w:szCs w:val="20"/>
                <w:lang w:eastAsia="en-US"/>
              </w:rPr>
              <w:t>.</w:t>
            </w:r>
          </w:p>
          <w:p w14:paraId="4321DA7A" w14:textId="77777777" w:rsidR="001B2112" w:rsidRPr="00A639E0" w:rsidRDefault="001B2112" w:rsidP="001B2112">
            <w:pPr>
              <w:autoSpaceDE w:val="0"/>
              <w:autoSpaceDN w:val="0"/>
              <w:adjustRightInd w:val="0"/>
              <w:rPr>
                <w:rFonts w:eastAsiaTheme="minorHAnsi"/>
                <w:sz w:val="20"/>
                <w:lang w:eastAsia="en-US"/>
              </w:rPr>
            </w:pPr>
            <w:r w:rsidRPr="00A639E0">
              <w:rPr>
                <w:rFonts w:eastAsiaTheme="minorHAnsi"/>
                <w:sz w:val="20"/>
                <w:lang w:eastAsia="en-US"/>
              </w:rPr>
              <w:t>W ramach oceny zgodności operacji z LSR dokonuje się oceny:</w:t>
            </w:r>
          </w:p>
          <w:p w14:paraId="04C744BA" w14:textId="77777777" w:rsidR="001B2112" w:rsidRPr="00A639E0" w:rsidRDefault="001B2112" w:rsidP="001B2112">
            <w:pPr>
              <w:autoSpaceDE w:val="0"/>
              <w:autoSpaceDN w:val="0"/>
              <w:adjustRightInd w:val="0"/>
              <w:rPr>
                <w:rFonts w:eastAsiaTheme="minorHAnsi"/>
                <w:sz w:val="20"/>
                <w:lang w:eastAsia="en-US"/>
              </w:rPr>
            </w:pPr>
            <w:r w:rsidRPr="00A639E0">
              <w:rPr>
                <w:rFonts w:eastAsiaTheme="minorHAnsi"/>
                <w:sz w:val="20"/>
                <w:lang w:eastAsia="en-US"/>
              </w:rPr>
              <w:t>a) realizacji celów głównych i szczegółowych LSR, przez osiąganie zaplanowanych w LSR wskaźników,</w:t>
            </w:r>
          </w:p>
          <w:p w14:paraId="6BA45535" w14:textId="77777777" w:rsidR="001B2112" w:rsidRPr="00A639E0" w:rsidRDefault="001B2112" w:rsidP="001B2112">
            <w:pPr>
              <w:autoSpaceDE w:val="0"/>
              <w:autoSpaceDN w:val="0"/>
              <w:adjustRightInd w:val="0"/>
              <w:rPr>
                <w:rFonts w:eastAsiaTheme="minorHAnsi"/>
                <w:sz w:val="20"/>
                <w:lang w:eastAsia="en-US"/>
              </w:rPr>
            </w:pPr>
            <w:r w:rsidRPr="00A639E0">
              <w:rPr>
                <w:rFonts w:eastAsiaTheme="minorHAnsi"/>
                <w:sz w:val="20"/>
                <w:lang w:eastAsia="en-US"/>
              </w:rPr>
              <w:t>b) zgodności z programem, w tym określonymi w ogłoszeniu o naborze wniosków warunkami udzielenia wsparcia (wyboru operacji) oraz możliwości udzielenia wsparcia w formie wskazanej w tym ogłoszeniu (refundacja lub ryczałt),</w:t>
            </w:r>
          </w:p>
          <w:p w14:paraId="1A65B097" w14:textId="77777777" w:rsidR="001B2112" w:rsidRPr="00A639E0" w:rsidRDefault="001B2112" w:rsidP="001B2112">
            <w:pPr>
              <w:autoSpaceDE w:val="0"/>
              <w:autoSpaceDN w:val="0"/>
              <w:adjustRightInd w:val="0"/>
              <w:rPr>
                <w:rFonts w:eastAsiaTheme="minorHAnsi"/>
                <w:sz w:val="20"/>
                <w:lang w:eastAsia="en-US"/>
              </w:rPr>
            </w:pPr>
            <w:r w:rsidRPr="00A639E0">
              <w:rPr>
                <w:rFonts w:eastAsiaTheme="minorHAnsi"/>
                <w:sz w:val="20"/>
                <w:lang w:eastAsia="en-US"/>
              </w:rPr>
              <w:t>c) zgodności z zakresem tematycznym operacji określonym w ogłoszeniu o naborze wniosków,</w:t>
            </w:r>
          </w:p>
          <w:p w14:paraId="4A345EB5" w14:textId="77777777" w:rsidR="001B2112" w:rsidRPr="00A639E0" w:rsidRDefault="001B2112" w:rsidP="001B2112">
            <w:pPr>
              <w:autoSpaceDE w:val="0"/>
              <w:autoSpaceDN w:val="0"/>
              <w:adjustRightInd w:val="0"/>
              <w:rPr>
                <w:rFonts w:eastAsiaTheme="minorHAnsi"/>
                <w:sz w:val="20"/>
                <w:lang w:eastAsia="en-US"/>
              </w:rPr>
            </w:pPr>
            <w:r w:rsidRPr="00A639E0">
              <w:rPr>
                <w:rFonts w:eastAsiaTheme="minorHAnsi"/>
                <w:sz w:val="20"/>
                <w:lang w:eastAsia="en-US"/>
              </w:rPr>
              <w:t>d) terminowości i miejsca złożenia wniosku określonych w ogłoszeniu o naborze wniosków.</w:t>
            </w:r>
          </w:p>
          <w:p w14:paraId="56221507" w14:textId="77777777" w:rsidR="00277E5A" w:rsidRPr="00A639E0" w:rsidRDefault="00277E5A" w:rsidP="001B2112">
            <w:pPr>
              <w:autoSpaceDE w:val="0"/>
              <w:autoSpaceDN w:val="0"/>
              <w:adjustRightInd w:val="0"/>
              <w:jc w:val="both"/>
              <w:rPr>
                <w:b/>
                <w:sz w:val="20"/>
                <w:szCs w:val="20"/>
              </w:rPr>
            </w:pPr>
            <w:r w:rsidRPr="00A639E0">
              <w:rPr>
                <w:b/>
                <w:sz w:val="20"/>
                <w:szCs w:val="20"/>
              </w:rPr>
              <w:t>Wymogi formalne protestu:</w:t>
            </w:r>
          </w:p>
          <w:p w14:paraId="748D8E1F" w14:textId="77777777" w:rsidR="00277E5A" w:rsidRPr="00A639E0" w:rsidRDefault="00277E5A" w:rsidP="00D56C00">
            <w:pPr>
              <w:autoSpaceDE w:val="0"/>
              <w:autoSpaceDN w:val="0"/>
              <w:adjustRightInd w:val="0"/>
              <w:jc w:val="both"/>
              <w:rPr>
                <w:sz w:val="20"/>
                <w:szCs w:val="20"/>
              </w:rPr>
            </w:pPr>
            <w:r w:rsidRPr="00A639E0">
              <w:rPr>
                <w:sz w:val="20"/>
                <w:szCs w:val="20"/>
              </w:rPr>
              <w:t>Protest jest wnoszony w formie pisemnej i zawiera:</w:t>
            </w:r>
          </w:p>
          <w:p w14:paraId="759240A2" w14:textId="77777777" w:rsidR="002145F8" w:rsidRPr="00A639E0" w:rsidRDefault="002145F8" w:rsidP="00D56C00">
            <w:pPr>
              <w:numPr>
                <w:ilvl w:val="0"/>
                <w:numId w:val="36"/>
              </w:numPr>
              <w:spacing w:line="276" w:lineRule="auto"/>
              <w:jc w:val="both"/>
              <w:rPr>
                <w:sz w:val="20"/>
                <w:szCs w:val="20"/>
              </w:rPr>
            </w:pPr>
            <w:r w:rsidRPr="00A639E0">
              <w:rPr>
                <w:sz w:val="20"/>
                <w:szCs w:val="20"/>
              </w:rPr>
              <w:t>oznaczenie instytucji właściwej do rozpatrzenia protestu;</w:t>
            </w:r>
          </w:p>
          <w:p w14:paraId="06C66CFC" w14:textId="77777777" w:rsidR="002145F8" w:rsidRPr="00A639E0" w:rsidRDefault="002145F8" w:rsidP="00D56C00">
            <w:pPr>
              <w:numPr>
                <w:ilvl w:val="0"/>
                <w:numId w:val="36"/>
              </w:numPr>
              <w:spacing w:line="276" w:lineRule="auto"/>
              <w:jc w:val="both"/>
              <w:rPr>
                <w:sz w:val="20"/>
                <w:szCs w:val="20"/>
              </w:rPr>
            </w:pPr>
            <w:r w:rsidRPr="00A639E0">
              <w:rPr>
                <w:sz w:val="20"/>
                <w:szCs w:val="20"/>
              </w:rPr>
              <w:t>oznaczenie wnioskodawcy;</w:t>
            </w:r>
          </w:p>
          <w:p w14:paraId="054FA2D8" w14:textId="77777777" w:rsidR="002145F8" w:rsidRPr="00A639E0" w:rsidRDefault="002145F8" w:rsidP="00D56C00">
            <w:pPr>
              <w:numPr>
                <w:ilvl w:val="0"/>
                <w:numId w:val="36"/>
              </w:numPr>
              <w:spacing w:line="276" w:lineRule="auto"/>
              <w:jc w:val="both"/>
              <w:rPr>
                <w:sz w:val="20"/>
                <w:szCs w:val="20"/>
              </w:rPr>
            </w:pPr>
            <w:r w:rsidRPr="00A639E0">
              <w:rPr>
                <w:sz w:val="20"/>
                <w:szCs w:val="20"/>
              </w:rPr>
              <w:t>numer wniosku o dofinansowanie projektu;</w:t>
            </w:r>
          </w:p>
          <w:p w14:paraId="5B26DAC9" w14:textId="77777777" w:rsidR="002145F8" w:rsidRPr="00A639E0" w:rsidRDefault="002145F8" w:rsidP="00D56C00">
            <w:pPr>
              <w:numPr>
                <w:ilvl w:val="0"/>
                <w:numId w:val="36"/>
              </w:numPr>
              <w:spacing w:line="276" w:lineRule="auto"/>
              <w:jc w:val="both"/>
              <w:rPr>
                <w:sz w:val="20"/>
                <w:szCs w:val="20"/>
              </w:rPr>
            </w:pPr>
            <w:r w:rsidRPr="00A639E0">
              <w:rPr>
                <w:sz w:val="20"/>
                <w:szCs w:val="20"/>
              </w:rPr>
              <w:t>wskazanie kryteriów wyboru projektów, z których oceną wnioskodawca się nie zgadza, wraz z uzasadnieniem;</w:t>
            </w:r>
          </w:p>
          <w:p w14:paraId="7CA43233" w14:textId="77777777" w:rsidR="002145F8" w:rsidRPr="00A639E0" w:rsidRDefault="002145F8" w:rsidP="00D56C00">
            <w:pPr>
              <w:numPr>
                <w:ilvl w:val="0"/>
                <w:numId w:val="36"/>
              </w:numPr>
              <w:spacing w:line="276" w:lineRule="auto"/>
              <w:jc w:val="both"/>
              <w:rPr>
                <w:sz w:val="20"/>
                <w:szCs w:val="20"/>
              </w:rPr>
            </w:pPr>
            <w:r w:rsidRPr="00A639E0">
              <w:rPr>
                <w:sz w:val="20"/>
                <w:szCs w:val="20"/>
              </w:rPr>
              <w:t>wskazanie zarzutów o charakterze proceduralnym w zakresie przeprowadzonej oceny, jeżeli zdaniem wnioskodawcy naruszenia takie miały miejsce, wraz z uzasadnieniem;</w:t>
            </w:r>
          </w:p>
          <w:p w14:paraId="4226BEEC" w14:textId="77777777" w:rsidR="002145F8" w:rsidRPr="00A639E0" w:rsidRDefault="002145F8" w:rsidP="00D56C00">
            <w:pPr>
              <w:numPr>
                <w:ilvl w:val="0"/>
                <w:numId w:val="36"/>
              </w:numPr>
              <w:spacing w:line="276" w:lineRule="auto"/>
              <w:jc w:val="both"/>
              <w:rPr>
                <w:sz w:val="20"/>
                <w:szCs w:val="20"/>
              </w:rPr>
            </w:pPr>
            <w:r w:rsidRPr="00A639E0">
              <w:rPr>
                <w:sz w:val="20"/>
                <w:szCs w:val="20"/>
              </w:rPr>
              <w:t>w przypadku, gdy protest dotyczy negatywnej oceny zgodności operacji z LSR, zawiera dodatkowo wskazanie w jakim zakresie podmiot ubiegający się o wsparcie nie zgadza się z tą oceną oraz uzasadnienie przyjętego stanowiska;</w:t>
            </w:r>
          </w:p>
          <w:p w14:paraId="637728E4" w14:textId="77777777" w:rsidR="002145F8" w:rsidRPr="00A639E0" w:rsidRDefault="002145F8" w:rsidP="00D56C00">
            <w:pPr>
              <w:numPr>
                <w:ilvl w:val="0"/>
                <w:numId w:val="36"/>
              </w:numPr>
              <w:spacing w:line="276" w:lineRule="auto"/>
              <w:jc w:val="both"/>
              <w:rPr>
                <w:sz w:val="20"/>
                <w:szCs w:val="20"/>
              </w:rPr>
            </w:pPr>
            <w:r w:rsidRPr="00A639E0">
              <w:rPr>
                <w:sz w:val="20"/>
                <w:szCs w:val="20"/>
              </w:rPr>
              <w:t>w przypadku, gdy protest dotyczy ustalonej przez LGD kwoty wsparcia niższej niż wnioskowana, zawiera wskazanie, w jakim zakresie podmiot ubiegający się o wsparcie, nie zgadza się z tym ustaleniem, oraz uzasadnienie przyjętego stanowiska:</w:t>
            </w:r>
          </w:p>
          <w:p w14:paraId="6D68A5C4" w14:textId="77777777" w:rsidR="002145F8" w:rsidRPr="00A639E0" w:rsidRDefault="002145F8" w:rsidP="00D56C00">
            <w:pPr>
              <w:numPr>
                <w:ilvl w:val="0"/>
                <w:numId w:val="36"/>
              </w:numPr>
              <w:spacing w:line="276" w:lineRule="auto"/>
              <w:jc w:val="both"/>
              <w:rPr>
                <w:sz w:val="20"/>
                <w:szCs w:val="20"/>
              </w:rPr>
            </w:pPr>
            <w:r w:rsidRPr="00A639E0">
              <w:rPr>
                <w:sz w:val="20"/>
                <w:szCs w:val="20"/>
              </w:rPr>
              <w:lastRenderedPageBreak/>
              <w:t>podpis wnioskodawcy lub osoby upoważnionej do jego reprezentowania, z załączeniem oryginału lub kopii dokumentu poświadczającego umocowanie takiej osoby do reprezentowania wnioskodawcy.</w:t>
            </w:r>
          </w:p>
          <w:p w14:paraId="62AC4278" w14:textId="77777777" w:rsidR="00277E5A" w:rsidRPr="00A639E0" w:rsidRDefault="00277E5A" w:rsidP="00D56C00">
            <w:pPr>
              <w:autoSpaceDE w:val="0"/>
              <w:autoSpaceDN w:val="0"/>
              <w:adjustRightInd w:val="0"/>
              <w:ind w:left="360"/>
              <w:jc w:val="both"/>
              <w:rPr>
                <w:sz w:val="20"/>
                <w:szCs w:val="20"/>
              </w:rPr>
            </w:pPr>
          </w:p>
          <w:p w14:paraId="057ECF96" w14:textId="77777777" w:rsidR="00277E5A" w:rsidRPr="00A639E0" w:rsidRDefault="00277E5A" w:rsidP="00D56C00">
            <w:pPr>
              <w:autoSpaceDE w:val="0"/>
              <w:autoSpaceDN w:val="0"/>
              <w:adjustRightInd w:val="0"/>
              <w:jc w:val="both"/>
              <w:rPr>
                <w:b/>
                <w:sz w:val="20"/>
                <w:szCs w:val="20"/>
              </w:rPr>
            </w:pPr>
            <w:r w:rsidRPr="00A639E0">
              <w:rPr>
                <w:b/>
                <w:sz w:val="20"/>
                <w:szCs w:val="20"/>
              </w:rPr>
              <w:t>Złożenie protestu w biurze LGD, winno nastąpić zgodnie ze wskazaniami zawartymi w piśmie informującym o wyniku wyboru i możliwości wniesienia protestu.</w:t>
            </w:r>
          </w:p>
        </w:tc>
        <w:tc>
          <w:tcPr>
            <w:tcW w:w="2727" w:type="dxa"/>
            <w:gridSpan w:val="2"/>
          </w:tcPr>
          <w:p w14:paraId="6CEE66BC" w14:textId="77777777" w:rsidR="00277E5A" w:rsidRPr="00A639E0" w:rsidRDefault="00277E5A" w:rsidP="00D56C00">
            <w:pPr>
              <w:jc w:val="center"/>
              <w:rPr>
                <w:sz w:val="20"/>
                <w:szCs w:val="20"/>
              </w:rPr>
            </w:pPr>
          </w:p>
          <w:p w14:paraId="10E831D0" w14:textId="77777777" w:rsidR="00277E5A" w:rsidRPr="00A639E0" w:rsidRDefault="00A66A29" w:rsidP="00D56C00">
            <w:pPr>
              <w:rPr>
                <w:b/>
                <w:sz w:val="20"/>
                <w:szCs w:val="20"/>
              </w:rPr>
            </w:pPr>
            <w:r w:rsidRPr="00A639E0">
              <w:rPr>
                <w:b/>
                <w:sz w:val="20"/>
                <w:szCs w:val="20"/>
              </w:rPr>
              <w:t>A</w:t>
            </w:r>
            <w:r w:rsidR="00277E5A" w:rsidRPr="00A639E0">
              <w:rPr>
                <w:b/>
                <w:sz w:val="20"/>
                <w:szCs w:val="20"/>
              </w:rPr>
              <w:t>1</w:t>
            </w:r>
            <w:r w:rsidR="001C3969" w:rsidRPr="00A639E0">
              <w:rPr>
                <w:b/>
                <w:sz w:val="20"/>
                <w:szCs w:val="20"/>
              </w:rPr>
              <w:t>5</w:t>
            </w:r>
            <w:r w:rsidR="00277E5A" w:rsidRPr="00A639E0">
              <w:rPr>
                <w:b/>
                <w:sz w:val="20"/>
                <w:szCs w:val="20"/>
              </w:rPr>
              <w:t>_Wzór protestu</w:t>
            </w:r>
          </w:p>
          <w:p w14:paraId="36CBA140" w14:textId="77777777" w:rsidR="00277E5A" w:rsidRPr="00A639E0" w:rsidRDefault="00277E5A" w:rsidP="00D56C00">
            <w:pPr>
              <w:jc w:val="center"/>
              <w:rPr>
                <w:b/>
                <w:sz w:val="20"/>
                <w:szCs w:val="20"/>
              </w:rPr>
            </w:pPr>
          </w:p>
          <w:p w14:paraId="3CF5DFEE" w14:textId="77777777" w:rsidR="00277E5A" w:rsidRPr="00A639E0" w:rsidRDefault="00277E5A" w:rsidP="00D56C00">
            <w:pPr>
              <w:rPr>
                <w:i/>
                <w:sz w:val="20"/>
                <w:szCs w:val="20"/>
              </w:rPr>
            </w:pPr>
            <w:r w:rsidRPr="00A639E0">
              <w:rPr>
                <w:i/>
                <w:sz w:val="20"/>
                <w:szCs w:val="20"/>
              </w:rPr>
              <w:t>Art. 22 ust. 1 ustawy o RLKS</w:t>
            </w:r>
          </w:p>
          <w:p w14:paraId="3F9C7278" w14:textId="77777777" w:rsidR="00277E5A" w:rsidRPr="00A639E0" w:rsidRDefault="00277E5A" w:rsidP="00D56C00">
            <w:pPr>
              <w:jc w:val="center"/>
              <w:rPr>
                <w:i/>
                <w:sz w:val="20"/>
                <w:szCs w:val="20"/>
              </w:rPr>
            </w:pPr>
          </w:p>
          <w:p w14:paraId="6FE04A98" w14:textId="77777777" w:rsidR="00277E5A" w:rsidRPr="00A639E0" w:rsidRDefault="00277E5A" w:rsidP="00D56C00">
            <w:pPr>
              <w:jc w:val="center"/>
              <w:rPr>
                <w:i/>
                <w:sz w:val="20"/>
                <w:szCs w:val="20"/>
              </w:rPr>
            </w:pPr>
          </w:p>
          <w:p w14:paraId="0A9AA3BB" w14:textId="77777777" w:rsidR="00277E5A" w:rsidRPr="00A639E0" w:rsidRDefault="00277E5A" w:rsidP="00D56C00">
            <w:pPr>
              <w:jc w:val="center"/>
              <w:rPr>
                <w:i/>
                <w:sz w:val="20"/>
                <w:szCs w:val="20"/>
              </w:rPr>
            </w:pPr>
          </w:p>
          <w:p w14:paraId="6987EFCF" w14:textId="77777777" w:rsidR="00277E5A" w:rsidRPr="00A639E0" w:rsidRDefault="00277E5A" w:rsidP="00D56C00">
            <w:pPr>
              <w:jc w:val="center"/>
              <w:rPr>
                <w:i/>
                <w:sz w:val="20"/>
                <w:szCs w:val="20"/>
              </w:rPr>
            </w:pPr>
          </w:p>
          <w:p w14:paraId="1F07BEDA" w14:textId="77777777" w:rsidR="00277E5A" w:rsidRPr="00A639E0" w:rsidRDefault="00277E5A" w:rsidP="00D56C00">
            <w:pPr>
              <w:jc w:val="center"/>
              <w:rPr>
                <w:i/>
                <w:sz w:val="20"/>
                <w:szCs w:val="20"/>
              </w:rPr>
            </w:pPr>
          </w:p>
          <w:p w14:paraId="07318532" w14:textId="77777777" w:rsidR="00277E5A" w:rsidRPr="00A639E0" w:rsidRDefault="00277E5A" w:rsidP="00D56C00">
            <w:pPr>
              <w:jc w:val="center"/>
              <w:rPr>
                <w:i/>
                <w:sz w:val="20"/>
                <w:szCs w:val="20"/>
              </w:rPr>
            </w:pPr>
          </w:p>
          <w:p w14:paraId="11CF7408" w14:textId="77777777" w:rsidR="00277E5A" w:rsidRPr="00A639E0" w:rsidRDefault="00277E5A" w:rsidP="00D56C00">
            <w:pPr>
              <w:jc w:val="center"/>
              <w:rPr>
                <w:i/>
                <w:sz w:val="20"/>
                <w:szCs w:val="20"/>
              </w:rPr>
            </w:pPr>
          </w:p>
          <w:p w14:paraId="5EA31878" w14:textId="77777777" w:rsidR="00277E5A" w:rsidRPr="00A639E0" w:rsidRDefault="00277E5A" w:rsidP="00D56C00">
            <w:pPr>
              <w:rPr>
                <w:i/>
                <w:sz w:val="20"/>
                <w:szCs w:val="20"/>
              </w:rPr>
            </w:pPr>
            <w:r w:rsidRPr="00A639E0">
              <w:rPr>
                <w:i/>
                <w:sz w:val="20"/>
                <w:szCs w:val="20"/>
              </w:rPr>
              <w:t>Art. 54 ust. 2 ustawy PS</w:t>
            </w:r>
          </w:p>
          <w:p w14:paraId="31EE8AF6" w14:textId="77777777" w:rsidR="00277E5A" w:rsidRPr="00A639E0" w:rsidRDefault="00277E5A" w:rsidP="00D56C00">
            <w:pPr>
              <w:jc w:val="center"/>
              <w:rPr>
                <w:i/>
                <w:sz w:val="20"/>
                <w:szCs w:val="20"/>
              </w:rPr>
            </w:pPr>
          </w:p>
          <w:p w14:paraId="2755D144" w14:textId="77777777" w:rsidR="00277E5A" w:rsidRPr="00A639E0" w:rsidRDefault="00277E5A" w:rsidP="00D56C00">
            <w:pPr>
              <w:jc w:val="center"/>
              <w:rPr>
                <w:i/>
                <w:sz w:val="20"/>
                <w:szCs w:val="20"/>
              </w:rPr>
            </w:pPr>
          </w:p>
          <w:p w14:paraId="2249E5A3" w14:textId="77777777" w:rsidR="00277E5A" w:rsidRPr="00A639E0" w:rsidRDefault="00277E5A" w:rsidP="00D56C00">
            <w:pPr>
              <w:jc w:val="center"/>
              <w:rPr>
                <w:b/>
                <w:sz w:val="20"/>
                <w:szCs w:val="20"/>
              </w:rPr>
            </w:pPr>
          </w:p>
          <w:p w14:paraId="07FB6015" w14:textId="77777777" w:rsidR="00277E5A" w:rsidRPr="00A639E0" w:rsidRDefault="00277E5A" w:rsidP="00D56C00">
            <w:pPr>
              <w:jc w:val="center"/>
              <w:rPr>
                <w:b/>
                <w:sz w:val="20"/>
                <w:szCs w:val="20"/>
              </w:rPr>
            </w:pPr>
          </w:p>
          <w:p w14:paraId="51A1AC24" w14:textId="77777777" w:rsidR="00277E5A" w:rsidRPr="00A639E0" w:rsidRDefault="00277E5A" w:rsidP="00D56C00">
            <w:pPr>
              <w:jc w:val="center"/>
              <w:rPr>
                <w:b/>
                <w:sz w:val="20"/>
                <w:szCs w:val="20"/>
              </w:rPr>
            </w:pPr>
          </w:p>
          <w:p w14:paraId="4255C8DB" w14:textId="77777777" w:rsidR="00277E5A" w:rsidRPr="00A639E0" w:rsidRDefault="00277E5A" w:rsidP="00D56C00">
            <w:pPr>
              <w:jc w:val="center"/>
              <w:rPr>
                <w:b/>
                <w:sz w:val="20"/>
                <w:szCs w:val="20"/>
              </w:rPr>
            </w:pPr>
          </w:p>
        </w:tc>
      </w:tr>
      <w:tr w:rsidR="006C2C9F" w:rsidRPr="00A639E0" w14:paraId="1A181A5A" w14:textId="77777777" w:rsidTr="00D56C00">
        <w:trPr>
          <w:trHeight w:val="118"/>
        </w:trPr>
        <w:tc>
          <w:tcPr>
            <w:tcW w:w="1101" w:type="dxa"/>
            <w:vMerge/>
          </w:tcPr>
          <w:p w14:paraId="61A1BE0C" w14:textId="77777777" w:rsidR="00277E5A" w:rsidRPr="00A639E0" w:rsidRDefault="00277E5A" w:rsidP="00D56C00"/>
        </w:tc>
        <w:tc>
          <w:tcPr>
            <w:tcW w:w="1701" w:type="dxa"/>
            <w:vAlign w:val="center"/>
          </w:tcPr>
          <w:p w14:paraId="1504BFFB" w14:textId="77777777" w:rsidR="00277E5A" w:rsidRPr="00A639E0" w:rsidRDefault="00277E5A" w:rsidP="00D56C00">
            <w:pPr>
              <w:jc w:val="center"/>
              <w:rPr>
                <w:sz w:val="20"/>
                <w:szCs w:val="20"/>
              </w:rPr>
            </w:pPr>
            <w:r w:rsidRPr="00A639E0">
              <w:rPr>
                <w:sz w:val="20"/>
                <w:szCs w:val="20"/>
              </w:rPr>
              <w:t xml:space="preserve">Biuro LGD </w:t>
            </w:r>
          </w:p>
        </w:tc>
        <w:tc>
          <w:tcPr>
            <w:tcW w:w="9639" w:type="dxa"/>
          </w:tcPr>
          <w:p w14:paraId="7245D00E" w14:textId="77777777" w:rsidR="00277E5A" w:rsidRPr="00A639E0" w:rsidRDefault="00277E5A" w:rsidP="00D56C00">
            <w:pPr>
              <w:pStyle w:val="CZWSPPKTczwsplnapunktw"/>
              <w:spacing w:line="240" w:lineRule="auto"/>
              <w:rPr>
                <w:rFonts w:ascii="Times New Roman" w:hAnsi="Times New Roman" w:cs="Times New Roman"/>
                <w:sz w:val="20"/>
              </w:rPr>
            </w:pPr>
            <w:r w:rsidRPr="00A639E0">
              <w:rPr>
                <w:rFonts w:ascii="Times New Roman" w:hAnsi="Times New Roman" w:cs="Times New Roman"/>
                <w:sz w:val="20"/>
              </w:rPr>
              <w:t xml:space="preserve">Przyjęcie protestu przez biuro LGD i umieszczenie w </w:t>
            </w:r>
            <w:r w:rsidRPr="00A639E0">
              <w:rPr>
                <w:rFonts w:ascii="Times New Roman" w:hAnsi="Times New Roman" w:cs="Times New Roman"/>
                <w:b/>
                <w:sz w:val="20"/>
              </w:rPr>
              <w:t>rejestrze protestów</w:t>
            </w:r>
            <w:r w:rsidR="00D56C00" w:rsidRPr="00A639E0">
              <w:rPr>
                <w:rFonts w:ascii="Times New Roman" w:hAnsi="Times New Roman" w:cs="Times New Roman"/>
                <w:sz w:val="20"/>
              </w:rPr>
              <w:t>.</w:t>
            </w:r>
          </w:p>
          <w:p w14:paraId="7B4B9B0C" w14:textId="77777777" w:rsidR="00277E5A" w:rsidRPr="00A639E0" w:rsidRDefault="00277E5A" w:rsidP="00D56C00">
            <w:pPr>
              <w:autoSpaceDE w:val="0"/>
              <w:autoSpaceDN w:val="0"/>
              <w:adjustRightInd w:val="0"/>
              <w:jc w:val="both"/>
              <w:rPr>
                <w:sz w:val="20"/>
                <w:szCs w:val="20"/>
              </w:rPr>
            </w:pPr>
            <w:r w:rsidRPr="00A639E0">
              <w:rPr>
                <w:sz w:val="20"/>
                <w:szCs w:val="20"/>
              </w:rPr>
              <w:t>W przypadku wniesienia protestu niespełniającego wskazanych wcześniej wymogów formalnych lub zawierającego oczywiste omyłki, LGD wzywa wnioskodawcę do jego uzupełnienia lub poprawienia w nim oczywistych omyłek, w terminie 7 dni, licząc od dnia otrzymania wezwania, pod rygorem pozostawienia protestu bez rozpatrzenia.</w:t>
            </w:r>
          </w:p>
          <w:p w14:paraId="1E882634" w14:textId="77777777" w:rsidR="00277E5A" w:rsidRPr="00A639E0" w:rsidRDefault="00277E5A" w:rsidP="00D56C00">
            <w:pPr>
              <w:autoSpaceDE w:val="0"/>
              <w:autoSpaceDN w:val="0"/>
              <w:adjustRightInd w:val="0"/>
              <w:jc w:val="both"/>
              <w:rPr>
                <w:sz w:val="20"/>
                <w:szCs w:val="20"/>
              </w:rPr>
            </w:pPr>
            <w:r w:rsidRPr="00A639E0">
              <w:rPr>
                <w:sz w:val="20"/>
                <w:szCs w:val="20"/>
              </w:rPr>
              <w:t>Uzupełnienie protestu przez wnioskodawcę może nastąpić wyłącznie w zakresie:</w:t>
            </w:r>
          </w:p>
          <w:p w14:paraId="682E62B1" w14:textId="77777777" w:rsidR="00277E5A" w:rsidRPr="00A639E0" w:rsidRDefault="00277E5A" w:rsidP="00D56C00">
            <w:pPr>
              <w:numPr>
                <w:ilvl w:val="0"/>
                <w:numId w:val="23"/>
              </w:numPr>
              <w:autoSpaceDE w:val="0"/>
              <w:autoSpaceDN w:val="0"/>
              <w:adjustRightInd w:val="0"/>
              <w:jc w:val="both"/>
              <w:rPr>
                <w:sz w:val="20"/>
                <w:szCs w:val="20"/>
              </w:rPr>
            </w:pPr>
            <w:r w:rsidRPr="00A639E0">
              <w:rPr>
                <w:sz w:val="20"/>
                <w:szCs w:val="20"/>
              </w:rPr>
              <w:t>oznaczenia zarządu województwa właściwego do rozpatrzenia protestu,</w:t>
            </w:r>
          </w:p>
          <w:p w14:paraId="568D1D48" w14:textId="77777777" w:rsidR="00277E5A" w:rsidRPr="00A639E0" w:rsidRDefault="00277E5A" w:rsidP="00D56C00">
            <w:pPr>
              <w:numPr>
                <w:ilvl w:val="0"/>
                <w:numId w:val="23"/>
              </w:numPr>
              <w:autoSpaceDE w:val="0"/>
              <w:autoSpaceDN w:val="0"/>
              <w:adjustRightInd w:val="0"/>
              <w:jc w:val="both"/>
              <w:rPr>
                <w:sz w:val="20"/>
                <w:szCs w:val="20"/>
              </w:rPr>
            </w:pPr>
            <w:r w:rsidRPr="00A639E0">
              <w:rPr>
                <w:sz w:val="20"/>
                <w:szCs w:val="20"/>
              </w:rPr>
              <w:t>oznaczenia wnioskodawcy;</w:t>
            </w:r>
          </w:p>
          <w:p w14:paraId="7EA92C18" w14:textId="77777777" w:rsidR="00277E5A" w:rsidRPr="00A639E0" w:rsidRDefault="00277E5A" w:rsidP="00D56C00">
            <w:pPr>
              <w:numPr>
                <w:ilvl w:val="0"/>
                <w:numId w:val="23"/>
              </w:numPr>
              <w:autoSpaceDE w:val="0"/>
              <w:autoSpaceDN w:val="0"/>
              <w:adjustRightInd w:val="0"/>
              <w:jc w:val="both"/>
              <w:rPr>
                <w:sz w:val="20"/>
                <w:szCs w:val="20"/>
              </w:rPr>
            </w:pPr>
            <w:r w:rsidRPr="00A639E0">
              <w:rPr>
                <w:sz w:val="20"/>
                <w:szCs w:val="20"/>
              </w:rPr>
              <w:t>numeru wniosku;</w:t>
            </w:r>
          </w:p>
          <w:p w14:paraId="3B0D85DC" w14:textId="77777777" w:rsidR="00F34F0E" w:rsidRPr="00A639E0" w:rsidRDefault="00277E5A" w:rsidP="00D56C00">
            <w:pPr>
              <w:numPr>
                <w:ilvl w:val="0"/>
                <w:numId w:val="23"/>
              </w:numPr>
              <w:autoSpaceDE w:val="0"/>
              <w:autoSpaceDN w:val="0"/>
              <w:adjustRightInd w:val="0"/>
              <w:jc w:val="both"/>
              <w:rPr>
                <w:sz w:val="20"/>
                <w:szCs w:val="20"/>
              </w:rPr>
            </w:pPr>
            <w:r w:rsidRPr="00A639E0">
              <w:rPr>
                <w:sz w:val="20"/>
                <w:szCs w:val="20"/>
              </w:rPr>
              <w:t>podpisu wnioskodawcy, osoby upoważnionej do jego reprezentowania, lub dokumentu poświadczającego umocowanie takiej osoby do reprezentowania wnioskodawcy.</w:t>
            </w:r>
          </w:p>
          <w:p w14:paraId="10D52D8E" w14:textId="77777777" w:rsidR="00F34F0E" w:rsidRPr="00A639E0" w:rsidRDefault="00277E5A" w:rsidP="00D56C00">
            <w:pPr>
              <w:jc w:val="both"/>
              <w:rPr>
                <w:b/>
                <w:sz w:val="20"/>
                <w:szCs w:val="20"/>
              </w:rPr>
            </w:pPr>
            <w:r w:rsidRPr="00A639E0">
              <w:rPr>
                <w:b/>
                <w:sz w:val="20"/>
                <w:szCs w:val="20"/>
              </w:rPr>
              <w:t>Wezwanie do uzupełnienia protestu lub poprawienie w nim oczywistych omyłek wstrzymuje bieg terminu na weryfikację wyników wyboru i bieg ter</w:t>
            </w:r>
            <w:r w:rsidR="001C3969" w:rsidRPr="00A639E0">
              <w:rPr>
                <w:b/>
                <w:sz w:val="20"/>
                <w:szCs w:val="20"/>
              </w:rPr>
              <w:t>minu na rozpatrywanie protestu.</w:t>
            </w:r>
          </w:p>
        </w:tc>
        <w:tc>
          <w:tcPr>
            <w:tcW w:w="2727" w:type="dxa"/>
            <w:gridSpan w:val="2"/>
            <w:vAlign w:val="center"/>
          </w:tcPr>
          <w:p w14:paraId="5D4151E3" w14:textId="77777777" w:rsidR="00277E5A" w:rsidRPr="00A639E0" w:rsidRDefault="00277E5A" w:rsidP="00D56C00">
            <w:pPr>
              <w:rPr>
                <w:i/>
                <w:sz w:val="20"/>
                <w:szCs w:val="20"/>
              </w:rPr>
            </w:pPr>
            <w:r w:rsidRPr="00A639E0">
              <w:rPr>
                <w:i/>
                <w:sz w:val="20"/>
                <w:szCs w:val="20"/>
              </w:rPr>
              <w:t>Art. 54 ust. 3 ustawy PS</w:t>
            </w:r>
          </w:p>
          <w:p w14:paraId="2DEF5F3C" w14:textId="77777777" w:rsidR="00277E5A" w:rsidRPr="00A639E0" w:rsidRDefault="00277E5A" w:rsidP="00D56C00">
            <w:pPr>
              <w:jc w:val="center"/>
              <w:rPr>
                <w:b/>
                <w:sz w:val="20"/>
                <w:szCs w:val="20"/>
              </w:rPr>
            </w:pPr>
          </w:p>
          <w:p w14:paraId="53255E9B" w14:textId="77777777" w:rsidR="001C3969" w:rsidRPr="00A639E0" w:rsidRDefault="001C3969" w:rsidP="00D56C00">
            <w:pPr>
              <w:rPr>
                <w:b/>
                <w:sz w:val="20"/>
                <w:szCs w:val="20"/>
              </w:rPr>
            </w:pPr>
          </w:p>
          <w:p w14:paraId="5BAB4A08" w14:textId="77777777" w:rsidR="00277E5A" w:rsidRPr="00A639E0" w:rsidRDefault="00160C25" w:rsidP="00D56C00">
            <w:pPr>
              <w:rPr>
                <w:b/>
                <w:sz w:val="20"/>
                <w:szCs w:val="20"/>
              </w:rPr>
            </w:pPr>
            <w:r w:rsidRPr="00A639E0">
              <w:rPr>
                <w:b/>
                <w:sz w:val="20"/>
                <w:szCs w:val="20"/>
              </w:rPr>
              <w:t>A</w:t>
            </w:r>
            <w:r w:rsidR="00277E5A" w:rsidRPr="00A639E0">
              <w:rPr>
                <w:b/>
                <w:sz w:val="20"/>
                <w:szCs w:val="20"/>
              </w:rPr>
              <w:t>1</w:t>
            </w:r>
            <w:r w:rsidR="001C3969" w:rsidRPr="00A639E0">
              <w:rPr>
                <w:b/>
                <w:sz w:val="20"/>
                <w:szCs w:val="20"/>
              </w:rPr>
              <w:t>6</w:t>
            </w:r>
            <w:r w:rsidR="00277E5A" w:rsidRPr="00A639E0">
              <w:rPr>
                <w:b/>
                <w:sz w:val="20"/>
                <w:szCs w:val="20"/>
              </w:rPr>
              <w:t>_</w:t>
            </w:r>
            <w:r w:rsidR="001C3969" w:rsidRPr="00A639E0">
              <w:rPr>
                <w:b/>
                <w:sz w:val="20"/>
                <w:szCs w:val="20"/>
              </w:rPr>
              <w:t>Wzór r</w:t>
            </w:r>
            <w:r w:rsidR="00277E5A" w:rsidRPr="00A639E0">
              <w:rPr>
                <w:b/>
                <w:sz w:val="20"/>
                <w:szCs w:val="20"/>
              </w:rPr>
              <w:t>ejestr</w:t>
            </w:r>
            <w:r w:rsidR="001C3969" w:rsidRPr="00A639E0">
              <w:rPr>
                <w:b/>
                <w:sz w:val="20"/>
                <w:szCs w:val="20"/>
              </w:rPr>
              <w:t>u protestów</w:t>
            </w:r>
          </w:p>
          <w:p w14:paraId="5543FA0F" w14:textId="77777777" w:rsidR="00277E5A" w:rsidRPr="00A639E0" w:rsidRDefault="00277E5A" w:rsidP="00D56C00">
            <w:pPr>
              <w:rPr>
                <w:b/>
                <w:sz w:val="20"/>
                <w:szCs w:val="20"/>
              </w:rPr>
            </w:pPr>
          </w:p>
          <w:p w14:paraId="2BDCF388" w14:textId="77777777" w:rsidR="00277E5A" w:rsidRPr="00A639E0" w:rsidRDefault="00277E5A" w:rsidP="00D56C00">
            <w:pPr>
              <w:jc w:val="center"/>
              <w:rPr>
                <w:b/>
                <w:sz w:val="20"/>
                <w:szCs w:val="20"/>
              </w:rPr>
            </w:pPr>
          </w:p>
          <w:p w14:paraId="56777954" w14:textId="77777777" w:rsidR="00277E5A" w:rsidRPr="00A639E0" w:rsidRDefault="00277E5A" w:rsidP="00D56C00">
            <w:pPr>
              <w:jc w:val="center"/>
              <w:rPr>
                <w:b/>
                <w:sz w:val="20"/>
                <w:szCs w:val="20"/>
              </w:rPr>
            </w:pPr>
          </w:p>
          <w:p w14:paraId="40766BF3" w14:textId="77777777" w:rsidR="00277E5A" w:rsidRPr="00A639E0" w:rsidRDefault="00277E5A" w:rsidP="00D56C00">
            <w:pPr>
              <w:rPr>
                <w:i/>
                <w:sz w:val="20"/>
                <w:szCs w:val="20"/>
              </w:rPr>
            </w:pPr>
            <w:r w:rsidRPr="00A639E0">
              <w:rPr>
                <w:i/>
                <w:sz w:val="20"/>
                <w:szCs w:val="20"/>
              </w:rPr>
              <w:t>Art. 54 ust. 5 ustawy PS</w:t>
            </w:r>
          </w:p>
        </w:tc>
      </w:tr>
      <w:tr w:rsidR="006C2C9F" w:rsidRPr="00A639E0" w14:paraId="2525EBBA" w14:textId="77777777" w:rsidTr="00D56C00">
        <w:trPr>
          <w:trHeight w:val="528"/>
        </w:trPr>
        <w:tc>
          <w:tcPr>
            <w:tcW w:w="1101" w:type="dxa"/>
            <w:vMerge/>
          </w:tcPr>
          <w:p w14:paraId="29B7B6B4" w14:textId="77777777" w:rsidR="00277E5A" w:rsidRPr="00A639E0" w:rsidRDefault="00277E5A" w:rsidP="00D56C00"/>
        </w:tc>
        <w:tc>
          <w:tcPr>
            <w:tcW w:w="1701" w:type="dxa"/>
          </w:tcPr>
          <w:p w14:paraId="07E8E03A" w14:textId="77777777" w:rsidR="00277E5A" w:rsidRPr="00A639E0" w:rsidRDefault="00277E5A" w:rsidP="00D56C00">
            <w:pPr>
              <w:jc w:val="center"/>
              <w:rPr>
                <w:sz w:val="20"/>
                <w:szCs w:val="20"/>
              </w:rPr>
            </w:pPr>
            <w:r w:rsidRPr="00A639E0">
              <w:rPr>
                <w:sz w:val="20"/>
                <w:szCs w:val="20"/>
              </w:rPr>
              <w:t>Zarząd LGD</w:t>
            </w:r>
            <w:r w:rsidR="001C3969" w:rsidRPr="00A639E0">
              <w:rPr>
                <w:sz w:val="20"/>
                <w:szCs w:val="20"/>
              </w:rPr>
              <w:t>/Biuro LGD</w:t>
            </w:r>
          </w:p>
        </w:tc>
        <w:tc>
          <w:tcPr>
            <w:tcW w:w="9639" w:type="dxa"/>
          </w:tcPr>
          <w:p w14:paraId="0BEEB377" w14:textId="77777777" w:rsidR="00277E5A" w:rsidRPr="00A639E0" w:rsidRDefault="00277E5A" w:rsidP="00D56C00">
            <w:pPr>
              <w:pStyle w:val="CZWSPPKTczwsplnapunktw"/>
              <w:spacing w:line="240" w:lineRule="auto"/>
              <w:rPr>
                <w:rFonts w:ascii="Times New Roman" w:hAnsi="Times New Roman" w:cs="Times New Roman"/>
                <w:sz w:val="20"/>
              </w:rPr>
            </w:pPr>
            <w:r w:rsidRPr="00A639E0">
              <w:rPr>
                <w:rFonts w:ascii="Times New Roman" w:hAnsi="Times New Roman" w:cs="Times New Roman"/>
                <w:sz w:val="20"/>
              </w:rPr>
              <w:t>Niezwłocznie poinformowanie Przewodniczącego Rady LGD oraz Zarządu Województwa o wniesionym proteście.</w:t>
            </w:r>
          </w:p>
        </w:tc>
        <w:tc>
          <w:tcPr>
            <w:tcW w:w="2727" w:type="dxa"/>
            <w:gridSpan w:val="2"/>
          </w:tcPr>
          <w:p w14:paraId="5F679E04" w14:textId="77777777" w:rsidR="00277E5A" w:rsidRPr="00A639E0" w:rsidRDefault="00277E5A" w:rsidP="00D56C00">
            <w:pPr>
              <w:rPr>
                <w:i/>
              </w:rPr>
            </w:pPr>
            <w:r w:rsidRPr="00A639E0">
              <w:rPr>
                <w:i/>
                <w:sz w:val="20"/>
              </w:rPr>
              <w:t>Art. 22 ust. 5 ustawy o RLKS</w:t>
            </w:r>
          </w:p>
        </w:tc>
      </w:tr>
    </w:tbl>
    <w:p w14:paraId="3AD1041B" w14:textId="77777777" w:rsidR="00277E5A" w:rsidRPr="00A639E0" w:rsidRDefault="00277E5A" w:rsidP="00277E5A">
      <w:r w:rsidRPr="00A639E0">
        <w:br w:type="page"/>
      </w:r>
    </w:p>
    <w:tbl>
      <w:tblPr>
        <w:tblpPr w:leftFromText="141" w:rightFromText="141" w:vertAnchor="text" w:tblpX="-459"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34"/>
        <w:gridCol w:w="9639"/>
        <w:gridCol w:w="3119"/>
      </w:tblGrid>
      <w:tr w:rsidR="006C2C9F" w:rsidRPr="00A639E0" w14:paraId="50F8FABE" w14:textId="77777777" w:rsidTr="00D56C00">
        <w:trPr>
          <w:trHeight w:val="118"/>
        </w:trPr>
        <w:tc>
          <w:tcPr>
            <w:tcW w:w="1101" w:type="dxa"/>
            <w:vMerge w:val="restart"/>
            <w:textDirection w:val="btLr"/>
            <w:vAlign w:val="center"/>
          </w:tcPr>
          <w:p w14:paraId="7F9748DC" w14:textId="77777777" w:rsidR="00277E5A" w:rsidRPr="00A639E0" w:rsidRDefault="00277E5A" w:rsidP="00D56C00">
            <w:pPr>
              <w:ind w:left="113" w:right="113"/>
              <w:jc w:val="center"/>
            </w:pPr>
            <w:r w:rsidRPr="00A639E0">
              <w:rPr>
                <w:b/>
                <w:sz w:val="20"/>
              </w:rPr>
              <w:lastRenderedPageBreak/>
              <w:t>Autokontrola – weryfikacja wyników oceny operacji dokonanej przez Radę LGD</w:t>
            </w:r>
          </w:p>
        </w:tc>
        <w:tc>
          <w:tcPr>
            <w:tcW w:w="1734" w:type="dxa"/>
            <w:vAlign w:val="center"/>
          </w:tcPr>
          <w:p w14:paraId="69D323F1" w14:textId="77777777" w:rsidR="00277E5A" w:rsidRPr="00A639E0" w:rsidRDefault="00277E5A" w:rsidP="00D56C00">
            <w:pPr>
              <w:jc w:val="center"/>
              <w:rPr>
                <w:sz w:val="20"/>
                <w:szCs w:val="20"/>
              </w:rPr>
            </w:pPr>
            <w:r w:rsidRPr="00A639E0">
              <w:rPr>
                <w:sz w:val="20"/>
                <w:szCs w:val="20"/>
              </w:rPr>
              <w:t xml:space="preserve">Zarząd LGD/Biuro LGD/Rada LGD/opiekun procesu </w:t>
            </w:r>
          </w:p>
        </w:tc>
        <w:tc>
          <w:tcPr>
            <w:tcW w:w="9639" w:type="dxa"/>
          </w:tcPr>
          <w:p w14:paraId="6416D6D9" w14:textId="77777777" w:rsidR="00277E5A" w:rsidRPr="00A639E0" w:rsidRDefault="00277E5A" w:rsidP="00D56C00">
            <w:pPr>
              <w:pStyle w:val="Bezodstpw"/>
              <w:widowControl w:val="0"/>
              <w:numPr>
                <w:ilvl w:val="0"/>
                <w:numId w:val="29"/>
              </w:numPr>
              <w:jc w:val="both"/>
              <w:rPr>
                <w:rFonts w:ascii="Times New Roman" w:hAnsi="Times New Roman"/>
                <w:b/>
                <w:sz w:val="20"/>
                <w:szCs w:val="20"/>
              </w:rPr>
            </w:pPr>
            <w:r w:rsidRPr="00A639E0">
              <w:rPr>
                <w:rFonts w:ascii="Times New Roman" w:hAnsi="Times New Roman"/>
                <w:sz w:val="20"/>
                <w:szCs w:val="20"/>
              </w:rPr>
              <w:t>Po otrzymaniu protestu Biuro LGD/ opiekun procesu informuje o jego wpłynięciu Przewodniczącego Rady LGD celem autokontroli dokonanego wyboru – zgodnie z ustawą PS nie wskazano sposobu autokontroli.</w:t>
            </w:r>
          </w:p>
          <w:p w14:paraId="5B3D3E2A" w14:textId="77777777" w:rsidR="00277E5A" w:rsidRPr="00A639E0" w:rsidRDefault="00277E5A" w:rsidP="00D56C00">
            <w:pPr>
              <w:pStyle w:val="Bezodstpw"/>
              <w:widowControl w:val="0"/>
              <w:numPr>
                <w:ilvl w:val="0"/>
                <w:numId w:val="29"/>
              </w:numPr>
              <w:jc w:val="both"/>
              <w:rPr>
                <w:rFonts w:ascii="Times New Roman" w:hAnsi="Times New Roman"/>
                <w:sz w:val="20"/>
                <w:szCs w:val="20"/>
              </w:rPr>
            </w:pPr>
            <w:r w:rsidRPr="00A639E0">
              <w:rPr>
                <w:rFonts w:ascii="Times New Roman" w:hAnsi="Times New Roman"/>
                <w:sz w:val="20"/>
                <w:szCs w:val="20"/>
              </w:rPr>
              <w:t>Przewodniczący Rady LGD lub Wiceprzewodniczący dokonuje oceny wstępnej złożonego protestu w zakresie kryteriów i zarzutów wskazanych przez Wnioskodawcę.</w:t>
            </w:r>
          </w:p>
          <w:p w14:paraId="5786AA59" w14:textId="77777777" w:rsidR="00277E5A" w:rsidRPr="00A639E0" w:rsidRDefault="00277E5A" w:rsidP="00D56C00">
            <w:pPr>
              <w:pStyle w:val="Bezodstpw"/>
              <w:jc w:val="both"/>
              <w:rPr>
                <w:rFonts w:ascii="Times New Roman" w:hAnsi="Times New Roman"/>
                <w:sz w:val="20"/>
                <w:szCs w:val="20"/>
              </w:rPr>
            </w:pPr>
            <w:r w:rsidRPr="00A639E0">
              <w:rPr>
                <w:rFonts w:ascii="Times New Roman" w:hAnsi="Times New Roman"/>
                <w:sz w:val="20"/>
                <w:szCs w:val="20"/>
              </w:rPr>
              <w:t>Przewodniczący Rady LGD lub Wiceprzewodniczący może:</w:t>
            </w:r>
          </w:p>
          <w:p w14:paraId="6441F10C" w14:textId="77777777" w:rsidR="00277E5A" w:rsidRPr="00A639E0" w:rsidRDefault="00277E5A" w:rsidP="00D56C00">
            <w:pPr>
              <w:pStyle w:val="Bezodstpw"/>
              <w:widowControl w:val="0"/>
              <w:numPr>
                <w:ilvl w:val="0"/>
                <w:numId w:val="24"/>
              </w:numPr>
              <w:jc w:val="both"/>
              <w:rPr>
                <w:rFonts w:ascii="Times New Roman" w:hAnsi="Times New Roman"/>
                <w:sz w:val="20"/>
                <w:szCs w:val="20"/>
              </w:rPr>
            </w:pPr>
            <w:r w:rsidRPr="00A639E0">
              <w:rPr>
                <w:rFonts w:ascii="Times New Roman" w:hAnsi="Times New Roman"/>
                <w:sz w:val="20"/>
                <w:szCs w:val="20"/>
              </w:rPr>
              <w:t>uznać zasadność protestu Wnioskodawcy – co skutkuje odpowiednio skierowaniem operacji do właściwego etapu oceny przez Radę LGD – zwołaniem posiedzenia Rady LGD i podjęciem uchwały np. w trybie obiegowym, albo</w:t>
            </w:r>
          </w:p>
          <w:p w14:paraId="50C93598" w14:textId="77777777" w:rsidR="00277E5A" w:rsidRPr="00A639E0" w:rsidRDefault="00277E5A" w:rsidP="00D56C00">
            <w:pPr>
              <w:pStyle w:val="Bezodstpw"/>
              <w:widowControl w:val="0"/>
              <w:numPr>
                <w:ilvl w:val="0"/>
                <w:numId w:val="24"/>
              </w:numPr>
              <w:jc w:val="both"/>
              <w:rPr>
                <w:rFonts w:ascii="Times New Roman" w:hAnsi="Times New Roman"/>
                <w:sz w:val="20"/>
                <w:szCs w:val="20"/>
              </w:rPr>
            </w:pPr>
            <w:r w:rsidRPr="00A639E0">
              <w:rPr>
                <w:rFonts w:ascii="Times New Roman" w:hAnsi="Times New Roman"/>
                <w:sz w:val="20"/>
                <w:szCs w:val="20"/>
              </w:rPr>
              <w:t xml:space="preserve">podtrzymać decyzję podjętą na pierwszym posiedzeniu – wówczas Rada LGD podejmuje uchwałę w trybie obiegowym (Zgodnie z zapisami Regulaminu Rady LGD) a następnie protest, wraz z otrzymaną od Wnioskodawcy dokumentacją i stanowiskiem LGD uzasadniającym brak podstaw do zmiany decyzji (uchwałą Rady LGD), przekazywany jest do Zarządu Województwa. </w:t>
            </w:r>
          </w:p>
          <w:p w14:paraId="5219F90F" w14:textId="77777777" w:rsidR="00277E5A" w:rsidRPr="00A639E0" w:rsidRDefault="00277E5A" w:rsidP="00D56C00">
            <w:pPr>
              <w:pStyle w:val="Bezodstpw"/>
              <w:widowControl w:val="0"/>
              <w:numPr>
                <w:ilvl w:val="0"/>
                <w:numId w:val="24"/>
              </w:numPr>
              <w:jc w:val="both"/>
              <w:rPr>
                <w:rFonts w:ascii="Times New Roman" w:hAnsi="Times New Roman"/>
                <w:sz w:val="20"/>
                <w:szCs w:val="20"/>
              </w:rPr>
            </w:pPr>
            <w:r w:rsidRPr="00A639E0">
              <w:rPr>
                <w:rFonts w:ascii="Times New Roman" w:hAnsi="Times New Roman"/>
                <w:sz w:val="20"/>
                <w:szCs w:val="20"/>
              </w:rPr>
              <w:t xml:space="preserve">w innych przypadkach niż wymienione w pkt. a) i b) Przewodniczący Rady LGD lub Wiceprzewodniczący przekazuje protest bezpośrednio do Zarządu Województwa, który dokonuje ostatecznego rozstrzygnięcia. </w:t>
            </w:r>
          </w:p>
          <w:p w14:paraId="4974A36B" w14:textId="77777777" w:rsidR="009A1D48" w:rsidRPr="00A639E0" w:rsidRDefault="009A1D48" w:rsidP="00D56C00">
            <w:pPr>
              <w:pStyle w:val="Bezodstpw"/>
              <w:widowControl w:val="0"/>
              <w:numPr>
                <w:ilvl w:val="0"/>
                <w:numId w:val="30"/>
              </w:numPr>
              <w:jc w:val="both"/>
              <w:rPr>
                <w:rFonts w:ascii="Times New Roman" w:hAnsi="Times New Roman"/>
                <w:sz w:val="20"/>
                <w:szCs w:val="20"/>
              </w:rPr>
            </w:pPr>
            <w:r w:rsidRPr="00A639E0">
              <w:rPr>
                <w:rFonts w:ascii="Times New Roman" w:hAnsi="Times New Roman"/>
                <w:sz w:val="20"/>
                <w:szCs w:val="20"/>
              </w:rPr>
              <w:t xml:space="preserve">Czynności autokontroli dokonują tylko członkowie Rady, którzy nie wyłączyli się z wcześniejszego procesu oceny i wyboru operacji. W trybie obiegowym członkowie Rady, którzy wyłączyli się </w:t>
            </w:r>
            <w:r w:rsidR="00E260F2" w:rsidRPr="00A639E0">
              <w:rPr>
                <w:rFonts w:ascii="Times New Roman" w:hAnsi="Times New Roman"/>
                <w:sz w:val="20"/>
                <w:szCs w:val="20"/>
              </w:rPr>
              <w:t xml:space="preserve">z </w:t>
            </w:r>
            <w:r w:rsidRPr="00A639E0">
              <w:rPr>
                <w:rFonts w:ascii="Times New Roman" w:hAnsi="Times New Roman"/>
                <w:sz w:val="20"/>
                <w:szCs w:val="20"/>
              </w:rPr>
              <w:t>oceny i wyboru danej operacji której dotyczy protest wstrzymują się od głosu.</w:t>
            </w:r>
          </w:p>
          <w:p w14:paraId="1AAE1A16" w14:textId="77777777" w:rsidR="00277E5A" w:rsidRPr="00A639E0" w:rsidRDefault="00277E5A" w:rsidP="00D56C00">
            <w:pPr>
              <w:pStyle w:val="Bezodstpw"/>
              <w:widowControl w:val="0"/>
              <w:numPr>
                <w:ilvl w:val="0"/>
                <w:numId w:val="30"/>
              </w:numPr>
              <w:jc w:val="both"/>
              <w:rPr>
                <w:rFonts w:ascii="Times New Roman" w:hAnsi="Times New Roman"/>
                <w:sz w:val="20"/>
                <w:szCs w:val="20"/>
              </w:rPr>
            </w:pPr>
            <w:r w:rsidRPr="00A639E0">
              <w:rPr>
                <w:rFonts w:ascii="Times New Roman" w:hAnsi="Times New Roman"/>
                <w:sz w:val="20"/>
                <w:szCs w:val="20"/>
              </w:rPr>
              <w:t>Z czynności wykonywanych w ramach autokontroli Przewodniczący Rady LGD lub Wiceprzewodniczący sporządza protokół.</w:t>
            </w:r>
          </w:p>
          <w:p w14:paraId="242B8C25" w14:textId="77777777" w:rsidR="00277E5A" w:rsidRPr="00A639E0" w:rsidRDefault="00277E5A" w:rsidP="00D56C00">
            <w:pPr>
              <w:pStyle w:val="Bezodstpw"/>
              <w:widowControl w:val="0"/>
              <w:numPr>
                <w:ilvl w:val="0"/>
                <w:numId w:val="30"/>
              </w:numPr>
              <w:jc w:val="both"/>
              <w:rPr>
                <w:rFonts w:ascii="Times New Roman" w:hAnsi="Times New Roman"/>
                <w:sz w:val="20"/>
                <w:szCs w:val="20"/>
              </w:rPr>
            </w:pPr>
            <w:r w:rsidRPr="00A639E0">
              <w:rPr>
                <w:rFonts w:ascii="Times New Roman" w:hAnsi="Times New Roman"/>
                <w:sz w:val="20"/>
                <w:szCs w:val="20"/>
              </w:rPr>
              <w:t>Czynności związane z autokontrolą dokonywane są w terminie nie dłuższym niż 14 dni licząc od dnia wniesienia protestu.</w:t>
            </w:r>
          </w:p>
          <w:p w14:paraId="35AC2C3A" w14:textId="77777777" w:rsidR="00277E5A" w:rsidRPr="00A639E0" w:rsidRDefault="00277E5A" w:rsidP="00D56C00">
            <w:pPr>
              <w:pStyle w:val="Bezodstpw"/>
              <w:widowControl w:val="0"/>
              <w:numPr>
                <w:ilvl w:val="0"/>
                <w:numId w:val="30"/>
              </w:numPr>
              <w:jc w:val="both"/>
              <w:rPr>
                <w:rFonts w:ascii="Times New Roman" w:hAnsi="Times New Roman"/>
                <w:sz w:val="20"/>
                <w:szCs w:val="20"/>
              </w:rPr>
            </w:pPr>
            <w:r w:rsidRPr="00A639E0">
              <w:rPr>
                <w:rFonts w:ascii="Times New Roman" w:hAnsi="Times New Roman"/>
                <w:sz w:val="20"/>
                <w:szCs w:val="20"/>
              </w:rPr>
              <w:t xml:space="preserve">O wynikach przeprowadzonej autokontroli LGD informuje każdorazowo Wnioskodawcę na piśmie.  </w:t>
            </w:r>
          </w:p>
          <w:p w14:paraId="29297D2C" w14:textId="77777777" w:rsidR="00277E5A" w:rsidRPr="00A639E0" w:rsidRDefault="00277E5A" w:rsidP="00D56C00"/>
        </w:tc>
        <w:tc>
          <w:tcPr>
            <w:tcW w:w="3119" w:type="dxa"/>
          </w:tcPr>
          <w:p w14:paraId="37B3BB21" w14:textId="77777777" w:rsidR="00277E5A" w:rsidRPr="00A639E0" w:rsidRDefault="00277E5A" w:rsidP="00D56C00">
            <w:pPr>
              <w:jc w:val="center"/>
              <w:rPr>
                <w:b/>
                <w:sz w:val="20"/>
                <w:szCs w:val="20"/>
              </w:rPr>
            </w:pPr>
          </w:p>
          <w:p w14:paraId="051EB908" w14:textId="77777777" w:rsidR="00277E5A" w:rsidRPr="00A639E0" w:rsidRDefault="00160C25" w:rsidP="00D56C00">
            <w:pPr>
              <w:rPr>
                <w:b/>
                <w:sz w:val="20"/>
                <w:szCs w:val="20"/>
              </w:rPr>
            </w:pPr>
            <w:r w:rsidRPr="00A639E0">
              <w:rPr>
                <w:b/>
                <w:sz w:val="20"/>
                <w:szCs w:val="20"/>
              </w:rPr>
              <w:t>A</w:t>
            </w:r>
            <w:r w:rsidR="00277E5A" w:rsidRPr="00A639E0">
              <w:rPr>
                <w:b/>
                <w:sz w:val="20"/>
                <w:szCs w:val="20"/>
              </w:rPr>
              <w:t>1</w:t>
            </w:r>
            <w:r w:rsidR="009A1D48" w:rsidRPr="00A639E0">
              <w:rPr>
                <w:b/>
                <w:sz w:val="20"/>
                <w:szCs w:val="20"/>
              </w:rPr>
              <w:t>7</w:t>
            </w:r>
            <w:r w:rsidR="00277E5A" w:rsidRPr="00A639E0">
              <w:rPr>
                <w:b/>
                <w:sz w:val="20"/>
                <w:szCs w:val="20"/>
              </w:rPr>
              <w:t>_ uchwała w sprawie rozpatrzenia protestu - autokontrola</w:t>
            </w:r>
          </w:p>
          <w:p w14:paraId="06AD2BCC" w14:textId="77777777" w:rsidR="00277E5A" w:rsidRPr="00A639E0" w:rsidRDefault="00277E5A" w:rsidP="00D56C00">
            <w:pPr>
              <w:jc w:val="center"/>
              <w:rPr>
                <w:b/>
                <w:sz w:val="20"/>
                <w:szCs w:val="20"/>
              </w:rPr>
            </w:pPr>
          </w:p>
          <w:p w14:paraId="3C75D3F4" w14:textId="77777777" w:rsidR="00277E5A" w:rsidRPr="00A639E0" w:rsidRDefault="00160C25" w:rsidP="00D56C00">
            <w:pPr>
              <w:rPr>
                <w:b/>
                <w:sz w:val="20"/>
                <w:szCs w:val="20"/>
              </w:rPr>
            </w:pPr>
            <w:r w:rsidRPr="00A639E0">
              <w:rPr>
                <w:b/>
                <w:sz w:val="20"/>
                <w:szCs w:val="20"/>
              </w:rPr>
              <w:t>A</w:t>
            </w:r>
            <w:r w:rsidR="000A4761" w:rsidRPr="00A639E0">
              <w:rPr>
                <w:b/>
                <w:sz w:val="20"/>
                <w:szCs w:val="20"/>
              </w:rPr>
              <w:t>18_w</w:t>
            </w:r>
            <w:r w:rsidR="00277E5A" w:rsidRPr="00A639E0">
              <w:rPr>
                <w:b/>
                <w:sz w:val="20"/>
                <w:szCs w:val="20"/>
              </w:rPr>
              <w:t>zór pisma informującego Wnioskodawcę o wynikach przeprowadzonej autokontroli</w:t>
            </w:r>
            <w:r w:rsidR="00277E5A" w:rsidRPr="00A639E0">
              <w:rPr>
                <w:sz w:val="20"/>
                <w:szCs w:val="20"/>
              </w:rPr>
              <w:t xml:space="preserve"> </w:t>
            </w:r>
            <w:r w:rsidR="00277E5A" w:rsidRPr="00A639E0">
              <w:rPr>
                <w:sz w:val="20"/>
                <w:szCs w:val="20"/>
              </w:rPr>
              <w:br/>
            </w:r>
          </w:p>
          <w:p w14:paraId="0F50FCE1" w14:textId="77777777" w:rsidR="000A4761" w:rsidRPr="00A639E0" w:rsidRDefault="000A4761" w:rsidP="00D56C00">
            <w:pPr>
              <w:rPr>
                <w:b/>
                <w:sz w:val="20"/>
                <w:szCs w:val="20"/>
              </w:rPr>
            </w:pPr>
          </w:p>
          <w:p w14:paraId="3101F0EC" w14:textId="77777777" w:rsidR="000A4761" w:rsidRPr="00A639E0" w:rsidRDefault="000A4761" w:rsidP="00D56C00">
            <w:pPr>
              <w:rPr>
                <w:b/>
                <w:sz w:val="20"/>
                <w:szCs w:val="20"/>
              </w:rPr>
            </w:pPr>
          </w:p>
          <w:p w14:paraId="32845584" w14:textId="77777777" w:rsidR="000A4761" w:rsidRPr="00A639E0" w:rsidRDefault="000A4761" w:rsidP="00D56C00">
            <w:pPr>
              <w:rPr>
                <w:sz w:val="20"/>
                <w:szCs w:val="20"/>
              </w:rPr>
            </w:pPr>
          </w:p>
          <w:p w14:paraId="19D1833F" w14:textId="77777777" w:rsidR="00277E5A" w:rsidRPr="00A639E0" w:rsidRDefault="00277E5A" w:rsidP="00D56C00">
            <w:pPr>
              <w:jc w:val="center"/>
              <w:rPr>
                <w:sz w:val="20"/>
                <w:szCs w:val="20"/>
              </w:rPr>
            </w:pPr>
          </w:p>
          <w:p w14:paraId="15A4B6A5" w14:textId="77777777" w:rsidR="00277E5A" w:rsidRPr="00A639E0" w:rsidRDefault="00277E5A" w:rsidP="00D56C00">
            <w:pPr>
              <w:rPr>
                <w:i/>
                <w:sz w:val="20"/>
                <w:szCs w:val="20"/>
              </w:rPr>
            </w:pPr>
            <w:r w:rsidRPr="00A639E0">
              <w:rPr>
                <w:i/>
                <w:sz w:val="20"/>
                <w:szCs w:val="20"/>
              </w:rPr>
              <w:t>Art. 56 ust. 2 ustawy PS</w:t>
            </w:r>
          </w:p>
          <w:p w14:paraId="6AFF989A" w14:textId="77777777" w:rsidR="00277E5A" w:rsidRPr="00A639E0" w:rsidRDefault="00277E5A" w:rsidP="00D56C00">
            <w:pPr>
              <w:jc w:val="center"/>
              <w:rPr>
                <w:sz w:val="20"/>
                <w:szCs w:val="20"/>
              </w:rPr>
            </w:pPr>
          </w:p>
          <w:p w14:paraId="6A8E42C8" w14:textId="77777777" w:rsidR="00277E5A" w:rsidRPr="00A639E0" w:rsidRDefault="00277E5A" w:rsidP="00D56C00">
            <w:pPr>
              <w:jc w:val="center"/>
              <w:rPr>
                <w:sz w:val="20"/>
                <w:szCs w:val="20"/>
              </w:rPr>
            </w:pPr>
          </w:p>
          <w:p w14:paraId="6EA4CFCA" w14:textId="77777777" w:rsidR="00277E5A" w:rsidRPr="00A639E0" w:rsidRDefault="00277E5A" w:rsidP="00D56C00">
            <w:pPr>
              <w:jc w:val="center"/>
              <w:rPr>
                <w:i/>
              </w:rPr>
            </w:pPr>
          </w:p>
          <w:p w14:paraId="43C4701E" w14:textId="77777777" w:rsidR="00277E5A" w:rsidRPr="00A639E0" w:rsidRDefault="00277E5A" w:rsidP="00D56C00">
            <w:pPr>
              <w:jc w:val="center"/>
              <w:rPr>
                <w:i/>
              </w:rPr>
            </w:pPr>
          </w:p>
          <w:p w14:paraId="620E12ED" w14:textId="77777777" w:rsidR="00277E5A" w:rsidRPr="00A639E0" w:rsidRDefault="00277E5A" w:rsidP="00D56C00">
            <w:pPr>
              <w:jc w:val="center"/>
              <w:rPr>
                <w:i/>
              </w:rPr>
            </w:pPr>
          </w:p>
        </w:tc>
      </w:tr>
      <w:tr w:rsidR="006C2C9F" w:rsidRPr="00A639E0" w14:paraId="2F8287B6" w14:textId="77777777" w:rsidTr="00D56C00">
        <w:trPr>
          <w:trHeight w:val="118"/>
        </w:trPr>
        <w:tc>
          <w:tcPr>
            <w:tcW w:w="1101" w:type="dxa"/>
            <w:vMerge/>
          </w:tcPr>
          <w:p w14:paraId="7AB83365" w14:textId="77777777" w:rsidR="00277E5A" w:rsidRPr="00A639E0" w:rsidRDefault="00277E5A" w:rsidP="00D56C00"/>
        </w:tc>
        <w:tc>
          <w:tcPr>
            <w:tcW w:w="1734" w:type="dxa"/>
            <w:vAlign w:val="center"/>
          </w:tcPr>
          <w:p w14:paraId="0798AADF" w14:textId="77777777" w:rsidR="00277E5A" w:rsidRPr="00A639E0" w:rsidRDefault="00277E5A" w:rsidP="00D56C00">
            <w:pPr>
              <w:jc w:val="center"/>
              <w:rPr>
                <w:sz w:val="20"/>
                <w:szCs w:val="20"/>
              </w:rPr>
            </w:pPr>
            <w:r w:rsidRPr="00A639E0">
              <w:rPr>
                <w:sz w:val="20"/>
                <w:szCs w:val="20"/>
              </w:rPr>
              <w:t>Zarząd LGD</w:t>
            </w:r>
          </w:p>
        </w:tc>
        <w:tc>
          <w:tcPr>
            <w:tcW w:w="9639" w:type="dxa"/>
          </w:tcPr>
          <w:p w14:paraId="06DFE630" w14:textId="77777777" w:rsidR="00277E5A" w:rsidRPr="00A639E0" w:rsidRDefault="00277E5A" w:rsidP="00D56C00">
            <w:pPr>
              <w:jc w:val="both"/>
              <w:rPr>
                <w:sz w:val="20"/>
                <w:szCs w:val="20"/>
              </w:rPr>
            </w:pPr>
            <w:r w:rsidRPr="00A639E0">
              <w:rPr>
                <w:sz w:val="20"/>
                <w:szCs w:val="20"/>
              </w:rPr>
              <w:t>Przekazanie protestu do Zarządu Województwa – niezwłocznie po rozpatrzeniu przez Radę.</w:t>
            </w:r>
          </w:p>
        </w:tc>
        <w:tc>
          <w:tcPr>
            <w:tcW w:w="3119" w:type="dxa"/>
          </w:tcPr>
          <w:p w14:paraId="568E6341" w14:textId="77777777" w:rsidR="00277E5A" w:rsidRPr="00A639E0" w:rsidRDefault="00277E5A" w:rsidP="00D56C00">
            <w:pPr>
              <w:rPr>
                <w:i/>
              </w:rPr>
            </w:pPr>
            <w:r w:rsidRPr="00A639E0">
              <w:rPr>
                <w:i/>
                <w:sz w:val="20"/>
              </w:rPr>
              <w:t>Art. 56 ust 2. pkt. 2 ustawy PS</w:t>
            </w:r>
          </w:p>
        </w:tc>
      </w:tr>
      <w:tr w:rsidR="006C2C9F" w:rsidRPr="00A639E0" w14:paraId="75A555D6" w14:textId="77777777" w:rsidTr="00D56C00">
        <w:trPr>
          <w:cantSplit/>
          <w:trHeight w:val="2684"/>
        </w:trPr>
        <w:tc>
          <w:tcPr>
            <w:tcW w:w="1101" w:type="dxa"/>
            <w:textDirection w:val="btLr"/>
            <w:vAlign w:val="center"/>
          </w:tcPr>
          <w:p w14:paraId="3D9D1574" w14:textId="77777777" w:rsidR="00277E5A" w:rsidRPr="00A639E0" w:rsidRDefault="00277E5A" w:rsidP="00D56C00">
            <w:pPr>
              <w:ind w:left="113" w:right="113"/>
              <w:jc w:val="center"/>
              <w:rPr>
                <w:b/>
              </w:rPr>
            </w:pPr>
            <w:r w:rsidRPr="00A639E0">
              <w:rPr>
                <w:b/>
                <w:sz w:val="20"/>
              </w:rPr>
              <w:t>Pozostawienie protestu bez rozpatrzenia</w:t>
            </w:r>
          </w:p>
        </w:tc>
        <w:tc>
          <w:tcPr>
            <w:tcW w:w="1734" w:type="dxa"/>
            <w:vAlign w:val="center"/>
          </w:tcPr>
          <w:p w14:paraId="4E4CCFCB" w14:textId="77777777" w:rsidR="00277E5A" w:rsidRPr="00A639E0" w:rsidRDefault="00277E5A" w:rsidP="00D56C00">
            <w:pPr>
              <w:jc w:val="center"/>
              <w:rPr>
                <w:sz w:val="20"/>
                <w:szCs w:val="20"/>
              </w:rPr>
            </w:pPr>
            <w:r w:rsidRPr="00A639E0">
              <w:rPr>
                <w:sz w:val="20"/>
                <w:szCs w:val="20"/>
              </w:rPr>
              <w:t>Biuro LGD</w:t>
            </w:r>
          </w:p>
          <w:p w14:paraId="73CC719D" w14:textId="77777777" w:rsidR="00277E5A" w:rsidRPr="00A639E0" w:rsidRDefault="00277E5A" w:rsidP="00D56C00">
            <w:pPr>
              <w:jc w:val="center"/>
              <w:rPr>
                <w:sz w:val="20"/>
                <w:szCs w:val="20"/>
              </w:rPr>
            </w:pPr>
            <w:r w:rsidRPr="00A639E0">
              <w:rPr>
                <w:sz w:val="20"/>
                <w:szCs w:val="20"/>
              </w:rPr>
              <w:t>Rada</w:t>
            </w:r>
          </w:p>
          <w:p w14:paraId="052F9032" w14:textId="77777777" w:rsidR="00277E5A" w:rsidRPr="00A639E0" w:rsidRDefault="00277E5A" w:rsidP="00D56C00">
            <w:pPr>
              <w:jc w:val="center"/>
            </w:pPr>
            <w:r w:rsidRPr="00A639E0">
              <w:rPr>
                <w:sz w:val="20"/>
                <w:szCs w:val="20"/>
              </w:rPr>
              <w:t>Zarząd Województwa</w:t>
            </w:r>
          </w:p>
        </w:tc>
        <w:tc>
          <w:tcPr>
            <w:tcW w:w="9639" w:type="dxa"/>
          </w:tcPr>
          <w:p w14:paraId="0CBB80E5" w14:textId="77777777" w:rsidR="00277E5A" w:rsidRPr="00A639E0" w:rsidRDefault="00277E5A" w:rsidP="00D56C00">
            <w:pPr>
              <w:pStyle w:val="CZWSPPKTczwsplnapunktw"/>
              <w:spacing w:line="240" w:lineRule="auto"/>
              <w:rPr>
                <w:rFonts w:ascii="Times New Roman" w:hAnsi="Times New Roman" w:cs="Times New Roman"/>
                <w:sz w:val="20"/>
              </w:rPr>
            </w:pPr>
            <w:r w:rsidRPr="00A639E0">
              <w:rPr>
                <w:rFonts w:ascii="Times New Roman" w:hAnsi="Times New Roman" w:cs="Times New Roman"/>
                <w:sz w:val="20"/>
              </w:rPr>
              <w:t xml:space="preserve">Protest pozostawia się bez rozpatrzenia, jeżeli mimo prawidłowego pouczenia o prawie i sposobie jego wniesienia: </w:t>
            </w:r>
          </w:p>
          <w:p w14:paraId="104C838C" w14:textId="77777777" w:rsidR="00277E5A" w:rsidRPr="00A639E0" w:rsidRDefault="00277E5A" w:rsidP="00D56C00">
            <w:pPr>
              <w:pStyle w:val="CZWSPPKTczwsplnapunktw"/>
              <w:spacing w:line="240" w:lineRule="auto"/>
              <w:rPr>
                <w:rFonts w:ascii="Times New Roman" w:hAnsi="Times New Roman" w:cs="Times New Roman"/>
                <w:sz w:val="20"/>
              </w:rPr>
            </w:pPr>
            <w:r w:rsidRPr="00A639E0">
              <w:rPr>
                <w:rFonts w:ascii="Times New Roman" w:hAnsi="Times New Roman" w:cs="Times New Roman"/>
                <w:sz w:val="20"/>
              </w:rPr>
              <w:t xml:space="preserve">1) został wniesiony po terminie, </w:t>
            </w:r>
          </w:p>
          <w:p w14:paraId="625F47BB" w14:textId="77777777" w:rsidR="00277E5A" w:rsidRPr="00A639E0" w:rsidRDefault="00277E5A" w:rsidP="00D56C00">
            <w:pPr>
              <w:pStyle w:val="CZWSPPKTczwsplnapunktw"/>
              <w:spacing w:line="240" w:lineRule="auto"/>
              <w:rPr>
                <w:rFonts w:ascii="Times New Roman" w:hAnsi="Times New Roman" w:cs="Times New Roman"/>
                <w:sz w:val="20"/>
              </w:rPr>
            </w:pPr>
            <w:r w:rsidRPr="00A639E0">
              <w:rPr>
                <w:rFonts w:ascii="Times New Roman" w:hAnsi="Times New Roman" w:cs="Times New Roman"/>
                <w:sz w:val="20"/>
              </w:rPr>
              <w:t xml:space="preserve">2) został wniesiony przez podmiot wykluczony z możliwości otrzymania wsparcia, </w:t>
            </w:r>
          </w:p>
          <w:p w14:paraId="7C4FC1C6" w14:textId="77777777" w:rsidR="008904EB" w:rsidRPr="00A639E0" w:rsidRDefault="00277E5A" w:rsidP="008904EB">
            <w:pPr>
              <w:pStyle w:val="CZWSPPKTczwsplnapunktw"/>
              <w:spacing w:line="240" w:lineRule="auto"/>
              <w:rPr>
                <w:rFonts w:ascii="Times New Roman" w:hAnsi="Times New Roman" w:cs="Times New Roman"/>
                <w:sz w:val="20"/>
              </w:rPr>
            </w:pPr>
            <w:r w:rsidRPr="00A639E0">
              <w:rPr>
                <w:rFonts w:ascii="Times New Roman" w:hAnsi="Times New Roman" w:cs="Times New Roman"/>
                <w:sz w:val="20"/>
              </w:rPr>
              <w:t>3) nie wskazuje kryteriów wyboru operacji, z których oceną wnioskodawca się nie zgadza, lub w jakim zakresie wnioskodawca, nie zgadza się z negatywną oceną zgodności operacji z LSR oraz uzasadnienia – o czym wnioskodawca jest informowany na piśmie odpowiednio przez LGD, za pośrednictwem której wniesiono protest, a informacja ta zawiera pouczenie o możliwości wniesienia s</w:t>
            </w:r>
            <w:r w:rsidR="008904EB" w:rsidRPr="00A639E0">
              <w:rPr>
                <w:rFonts w:ascii="Times New Roman" w:hAnsi="Times New Roman" w:cs="Times New Roman"/>
                <w:sz w:val="20"/>
              </w:rPr>
              <w:t>kargi do sądu administracyjnego,</w:t>
            </w:r>
          </w:p>
          <w:p w14:paraId="1AC9B7E7" w14:textId="77777777" w:rsidR="008904EB" w:rsidRPr="00A639E0" w:rsidRDefault="008904EB" w:rsidP="001E5658">
            <w:pPr>
              <w:jc w:val="both"/>
              <w:rPr>
                <w:sz w:val="20"/>
                <w:szCs w:val="20"/>
              </w:rPr>
            </w:pPr>
            <w:r w:rsidRPr="00A639E0">
              <w:rPr>
                <w:sz w:val="20"/>
                <w:szCs w:val="20"/>
              </w:rPr>
              <w:t>4) nie wskazuje w jakich zakresach podmiot nie zgadza się na przyznanie niższej kwoty wsparcia wraz z uzasadnieniem.</w:t>
            </w:r>
          </w:p>
        </w:tc>
        <w:tc>
          <w:tcPr>
            <w:tcW w:w="3119" w:type="dxa"/>
          </w:tcPr>
          <w:p w14:paraId="47A0CCD8" w14:textId="77777777" w:rsidR="00277E5A" w:rsidRPr="00A639E0" w:rsidRDefault="00277E5A" w:rsidP="00D56C00">
            <w:pPr>
              <w:jc w:val="center"/>
            </w:pPr>
          </w:p>
          <w:p w14:paraId="7EDF4F95" w14:textId="77777777" w:rsidR="00277E5A" w:rsidRPr="00A639E0" w:rsidRDefault="00277E5A" w:rsidP="00D56C00">
            <w:pPr>
              <w:rPr>
                <w:i/>
                <w:sz w:val="20"/>
              </w:rPr>
            </w:pPr>
            <w:r w:rsidRPr="00A639E0">
              <w:rPr>
                <w:i/>
                <w:sz w:val="20"/>
              </w:rPr>
              <w:t>Art. 59 ustawy PS</w:t>
            </w:r>
          </w:p>
          <w:p w14:paraId="57FD1484" w14:textId="77777777" w:rsidR="00277E5A" w:rsidRPr="00A639E0" w:rsidRDefault="00277E5A" w:rsidP="00D56C00">
            <w:pPr>
              <w:jc w:val="center"/>
            </w:pPr>
          </w:p>
          <w:p w14:paraId="230902DE" w14:textId="77777777" w:rsidR="00B768FD" w:rsidRPr="00A639E0" w:rsidRDefault="00160C25" w:rsidP="00D56C00">
            <w:pPr>
              <w:pStyle w:val="Bezodstpw"/>
              <w:rPr>
                <w:rFonts w:ascii="Times New Roman" w:hAnsi="Times New Roman"/>
                <w:b/>
                <w:sz w:val="20"/>
              </w:rPr>
            </w:pPr>
            <w:r w:rsidRPr="00A639E0">
              <w:rPr>
                <w:rFonts w:ascii="Times New Roman" w:hAnsi="Times New Roman"/>
                <w:b/>
                <w:sz w:val="20"/>
              </w:rPr>
              <w:t>A</w:t>
            </w:r>
            <w:r w:rsidR="00B768FD" w:rsidRPr="00A639E0">
              <w:rPr>
                <w:rFonts w:ascii="Times New Roman" w:hAnsi="Times New Roman"/>
                <w:b/>
                <w:sz w:val="20"/>
              </w:rPr>
              <w:t>19_wzór pisma informującego Wnioskodawcę o pozostawieniu protestu bez rozpatrzenia</w:t>
            </w:r>
          </w:p>
          <w:p w14:paraId="2BBFBC3E" w14:textId="77777777" w:rsidR="00277E5A" w:rsidRPr="00A639E0" w:rsidRDefault="00277E5A" w:rsidP="00D56C00">
            <w:pPr>
              <w:jc w:val="center"/>
            </w:pPr>
          </w:p>
        </w:tc>
      </w:tr>
      <w:tr w:rsidR="006C2C9F" w:rsidRPr="00A639E0" w14:paraId="27B3F6B2" w14:textId="77777777" w:rsidTr="00D56C00">
        <w:trPr>
          <w:cantSplit/>
          <w:trHeight w:val="2684"/>
        </w:trPr>
        <w:tc>
          <w:tcPr>
            <w:tcW w:w="1101" w:type="dxa"/>
            <w:textDirection w:val="btLr"/>
            <w:vAlign w:val="center"/>
          </w:tcPr>
          <w:p w14:paraId="62DADF3D" w14:textId="77777777" w:rsidR="00EC7AA1" w:rsidRPr="00A639E0" w:rsidRDefault="00EC7AA1" w:rsidP="00D56C00">
            <w:pPr>
              <w:ind w:left="113" w:right="113"/>
              <w:jc w:val="center"/>
              <w:rPr>
                <w:b/>
                <w:sz w:val="20"/>
              </w:rPr>
            </w:pPr>
            <w:r w:rsidRPr="00A639E0">
              <w:rPr>
                <w:b/>
                <w:sz w:val="18"/>
                <w:szCs w:val="18"/>
              </w:rPr>
              <w:lastRenderedPageBreak/>
              <w:t>Wycofanie protestu</w:t>
            </w:r>
          </w:p>
        </w:tc>
        <w:tc>
          <w:tcPr>
            <w:tcW w:w="1734" w:type="dxa"/>
            <w:vAlign w:val="center"/>
          </w:tcPr>
          <w:p w14:paraId="01B3019A" w14:textId="77777777" w:rsidR="00EC7AA1" w:rsidRPr="00A639E0" w:rsidRDefault="00EC7AA1" w:rsidP="00D56C00">
            <w:pPr>
              <w:jc w:val="center"/>
              <w:rPr>
                <w:sz w:val="20"/>
                <w:szCs w:val="20"/>
              </w:rPr>
            </w:pPr>
          </w:p>
        </w:tc>
        <w:tc>
          <w:tcPr>
            <w:tcW w:w="9639" w:type="dxa"/>
          </w:tcPr>
          <w:p w14:paraId="4B512DA3" w14:textId="77777777" w:rsidR="00EC7AA1" w:rsidRPr="00A639E0" w:rsidRDefault="00EC7AA1" w:rsidP="00EC7AA1">
            <w:pPr>
              <w:pStyle w:val="ZART8211"/>
              <w:ind w:left="0" w:firstLine="0"/>
              <w:rPr>
                <w:rFonts w:ascii="Times New Roman" w:hAnsi="Times New Roman"/>
              </w:rPr>
            </w:pPr>
            <w:r w:rsidRPr="00A639E0">
              <w:rPr>
                <w:rFonts w:ascii="Times New Roman" w:hAnsi="Times New Roman"/>
                <w:sz w:val="18"/>
                <w:szCs w:val="18"/>
              </w:rPr>
              <w:t>1. Wnioskodawca może wycofać protest do czasu zakończenia rozpatrywania protestu przez Zarząd Województwa.</w:t>
            </w:r>
          </w:p>
          <w:p w14:paraId="0450A501" w14:textId="77777777" w:rsidR="00EC7AA1" w:rsidRPr="00A639E0" w:rsidRDefault="00EC7AA1" w:rsidP="00EC7AA1">
            <w:pPr>
              <w:pStyle w:val="ZUST8211"/>
              <w:ind w:left="0" w:firstLine="0"/>
              <w:rPr>
                <w:rFonts w:ascii="Times New Roman" w:hAnsi="Times New Roman"/>
              </w:rPr>
            </w:pPr>
            <w:r w:rsidRPr="00A639E0">
              <w:rPr>
                <w:rFonts w:ascii="Times New Roman" w:hAnsi="Times New Roman"/>
                <w:sz w:val="18"/>
                <w:szCs w:val="18"/>
              </w:rPr>
              <w:t>2. Wycofanie protestu następuje przez złożenie za pośrednictwem LGD pisemnego oświadczenia o wycofaniu protestu.</w:t>
            </w:r>
          </w:p>
          <w:p w14:paraId="24D6D93A" w14:textId="77777777" w:rsidR="00EC7AA1" w:rsidRPr="00A639E0" w:rsidRDefault="00EC7AA1" w:rsidP="00EC7AA1">
            <w:pPr>
              <w:pStyle w:val="ZUST8211"/>
              <w:ind w:left="0" w:firstLine="0"/>
              <w:rPr>
                <w:rFonts w:ascii="Times New Roman" w:hAnsi="Times New Roman"/>
              </w:rPr>
            </w:pPr>
            <w:r w:rsidRPr="00A639E0">
              <w:rPr>
                <w:rFonts w:ascii="Times New Roman" w:hAnsi="Times New Roman"/>
                <w:sz w:val="18"/>
                <w:szCs w:val="18"/>
              </w:rPr>
              <w:t>3. W przypadku wycofania protestu przez wnioskodawcę właściwa LGD:</w:t>
            </w:r>
          </w:p>
          <w:p w14:paraId="615852F2" w14:textId="77777777" w:rsidR="00EC7AA1" w:rsidRPr="00A639E0" w:rsidRDefault="00EC7AA1" w:rsidP="00EC7AA1">
            <w:pPr>
              <w:pStyle w:val="ZPKT8211"/>
              <w:rPr>
                <w:rFonts w:ascii="Times New Roman" w:hAnsi="Times New Roman"/>
              </w:rPr>
            </w:pPr>
            <w:r w:rsidRPr="00A639E0">
              <w:rPr>
                <w:rFonts w:ascii="Times New Roman" w:hAnsi="Times New Roman"/>
                <w:sz w:val="18"/>
                <w:szCs w:val="18"/>
              </w:rPr>
              <w:t>1)     pozostawia protest bez rozpatrzenia, informując o tym wnioskodawcę w formie pisemnej;</w:t>
            </w:r>
          </w:p>
          <w:p w14:paraId="1472F5B1" w14:textId="77777777" w:rsidR="00EC7AA1" w:rsidRPr="00A639E0" w:rsidRDefault="00EC7AA1" w:rsidP="00EC7AA1">
            <w:pPr>
              <w:pStyle w:val="ZPKT8211"/>
              <w:rPr>
                <w:rFonts w:ascii="Times New Roman" w:hAnsi="Times New Roman"/>
              </w:rPr>
            </w:pPr>
            <w:r w:rsidRPr="00A639E0">
              <w:rPr>
                <w:rFonts w:ascii="Times New Roman" w:hAnsi="Times New Roman"/>
                <w:sz w:val="18"/>
                <w:szCs w:val="18"/>
              </w:rPr>
              <w:t>2)     przekazuje oświadczenie o wycofaniu protestu do Zarządu Województwa, jeżeli skierowała protest do tej instytucji.</w:t>
            </w:r>
          </w:p>
          <w:p w14:paraId="194850BC" w14:textId="77777777" w:rsidR="00EC7AA1" w:rsidRPr="00A639E0" w:rsidRDefault="00EC7AA1" w:rsidP="00EC7AA1">
            <w:pPr>
              <w:pStyle w:val="ZUST8211"/>
              <w:ind w:left="0" w:firstLine="0"/>
              <w:rPr>
                <w:rFonts w:ascii="Times New Roman" w:hAnsi="Times New Roman"/>
              </w:rPr>
            </w:pPr>
            <w:r w:rsidRPr="00A639E0">
              <w:rPr>
                <w:rFonts w:ascii="Times New Roman" w:hAnsi="Times New Roman"/>
                <w:sz w:val="18"/>
                <w:szCs w:val="18"/>
              </w:rPr>
              <w:t xml:space="preserve">4. W przypadku, o którym mowa w </w:t>
            </w:r>
            <w:r w:rsidR="00040D22" w:rsidRPr="00A639E0">
              <w:rPr>
                <w:rFonts w:ascii="Times New Roman" w:hAnsi="Times New Roman"/>
                <w:sz w:val="18"/>
                <w:szCs w:val="18"/>
              </w:rPr>
              <w:t>pkt</w:t>
            </w:r>
            <w:r w:rsidRPr="00A639E0">
              <w:rPr>
                <w:rFonts w:ascii="Times New Roman" w:hAnsi="Times New Roman"/>
                <w:sz w:val="18"/>
                <w:szCs w:val="18"/>
              </w:rPr>
              <w:t xml:space="preserve">. 3 </w:t>
            </w:r>
            <w:proofErr w:type="spellStart"/>
            <w:r w:rsidRPr="00A639E0">
              <w:rPr>
                <w:rFonts w:ascii="Times New Roman" w:hAnsi="Times New Roman"/>
                <w:sz w:val="18"/>
                <w:szCs w:val="18"/>
              </w:rPr>
              <w:t>p</w:t>
            </w:r>
            <w:r w:rsidR="00040D22" w:rsidRPr="00A639E0">
              <w:rPr>
                <w:rFonts w:ascii="Times New Roman" w:hAnsi="Times New Roman"/>
                <w:sz w:val="18"/>
                <w:szCs w:val="18"/>
              </w:rPr>
              <w:t>p</w:t>
            </w:r>
            <w:r w:rsidRPr="00A639E0">
              <w:rPr>
                <w:rFonts w:ascii="Times New Roman" w:hAnsi="Times New Roman"/>
                <w:sz w:val="18"/>
                <w:szCs w:val="18"/>
              </w:rPr>
              <w:t>kt</w:t>
            </w:r>
            <w:proofErr w:type="spellEnd"/>
            <w:r w:rsidRPr="00A639E0">
              <w:rPr>
                <w:rFonts w:ascii="Times New Roman" w:hAnsi="Times New Roman"/>
                <w:sz w:val="18"/>
                <w:szCs w:val="18"/>
              </w:rPr>
              <w:t xml:space="preserve"> 2, właściwa instytucja, o której mowa w art. 55 ustawy </w:t>
            </w:r>
            <w:r w:rsidR="008E75C4" w:rsidRPr="00A639E0">
              <w:rPr>
                <w:rFonts w:ascii="Times New Roman" w:hAnsi="Times New Roman"/>
                <w:sz w:val="18"/>
                <w:szCs w:val="18"/>
              </w:rPr>
              <w:t>PS</w:t>
            </w:r>
            <w:r w:rsidRPr="00A639E0">
              <w:rPr>
                <w:rFonts w:ascii="Times New Roman" w:hAnsi="Times New Roman"/>
                <w:sz w:val="18"/>
                <w:szCs w:val="18"/>
              </w:rPr>
              <w:t>, pozostawia protest bez rozpatrzenia, informując o tym wnioskodawcę w formie pisemnej.</w:t>
            </w:r>
          </w:p>
          <w:p w14:paraId="064DF014" w14:textId="77777777" w:rsidR="00EC7AA1" w:rsidRPr="00A639E0" w:rsidRDefault="00EC7AA1" w:rsidP="00EC7AA1">
            <w:pPr>
              <w:pStyle w:val="ZUST8211"/>
              <w:ind w:left="0" w:firstLine="0"/>
              <w:rPr>
                <w:rFonts w:ascii="Times New Roman" w:hAnsi="Times New Roman"/>
              </w:rPr>
            </w:pPr>
            <w:r w:rsidRPr="00A639E0">
              <w:rPr>
                <w:rFonts w:ascii="Times New Roman" w:hAnsi="Times New Roman"/>
                <w:sz w:val="18"/>
                <w:szCs w:val="18"/>
              </w:rPr>
              <w:t>5. W przypadku wycofania protestu ponowne jego wniesienie jest niedopuszczalne.</w:t>
            </w:r>
          </w:p>
          <w:p w14:paraId="76FFD015" w14:textId="77777777" w:rsidR="00EC7AA1" w:rsidRPr="00A639E0" w:rsidRDefault="00EC7AA1" w:rsidP="00EC7AA1">
            <w:pPr>
              <w:pStyle w:val="ZUST8211"/>
              <w:ind w:left="0" w:firstLine="0"/>
              <w:rPr>
                <w:rFonts w:ascii="Times New Roman" w:hAnsi="Times New Roman"/>
              </w:rPr>
            </w:pPr>
            <w:r w:rsidRPr="00A639E0">
              <w:rPr>
                <w:rFonts w:ascii="Times New Roman" w:hAnsi="Times New Roman"/>
                <w:sz w:val="18"/>
                <w:szCs w:val="18"/>
              </w:rPr>
              <w:t>6. W przypadku wycofania protestu wnioskodawca nie może wnieść skargi do sądu administracyjnego.</w:t>
            </w:r>
          </w:p>
          <w:p w14:paraId="4EDEA4E6" w14:textId="77777777" w:rsidR="00EC7AA1" w:rsidRPr="00A639E0" w:rsidRDefault="00EC7AA1" w:rsidP="00D56C00">
            <w:pPr>
              <w:pStyle w:val="CZWSPPKTczwsplnapunktw"/>
              <w:spacing w:line="240" w:lineRule="auto"/>
              <w:rPr>
                <w:rFonts w:ascii="Times New Roman" w:hAnsi="Times New Roman" w:cs="Times New Roman"/>
                <w:sz w:val="20"/>
              </w:rPr>
            </w:pPr>
          </w:p>
        </w:tc>
        <w:tc>
          <w:tcPr>
            <w:tcW w:w="3119" w:type="dxa"/>
          </w:tcPr>
          <w:p w14:paraId="4E68DB5A" w14:textId="77777777" w:rsidR="00EC7AA1" w:rsidRPr="00A639E0" w:rsidRDefault="00EC7AA1" w:rsidP="00D56C00">
            <w:pPr>
              <w:jc w:val="center"/>
            </w:pPr>
          </w:p>
        </w:tc>
      </w:tr>
    </w:tbl>
    <w:p w14:paraId="3E0BCCD4" w14:textId="77777777" w:rsidR="006F66D8" w:rsidRPr="00A639E0" w:rsidRDefault="006F66D8" w:rsidP="00763D40"/>
    <w:tbl>
      <w:tblPr>
        <w:tblpPr w:leftFromText="141" w:rightFromText="141" w:vertAnchor="text" w:tblpX="-459"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34"/>
        <w:gridCol w:w="9639"/>
        <w:gridCol w:w="3119"/>
      </w:tblGrid>
      <w:tr w:rsidR="006C2C9F" w:rsidRPr="00A639E0" w14:paraId="37327DB6" w14:textId="77777777" w:rsidTr="00D56C00">
        <w:trPr>
          <w:trHeight w:val="786"/>
        </w:trPr>
        <w:tc>
          <w:tcPr>
            <w:tcW w:w="15593" w:type="dxa"/>
            <w:gridSpan w:val="4"/>
            <w:shd w:val="clear" w:color="auto" w:fill="8DB3E2"/>
            <w:vAlign w:val="center"/>
          </w:tcPr>
          <w:p w14:paraId="65BDA366" w14:textId="77777777" w:rsidR="006F66D8" w:rsidRPr="00A639E0" w:rsidRDefault="006F66D8" w:rsidP="00D56C00">
            <w:pPr>
              <w:jc w:val="center"/>
              <w:rPr>
                <w:b/>
                <w:sz w:val="22"/>
              </w:rPr>
            </w:pPr>
            <w:r w:rsidRPr="00A639E0">
              <w:rPr>
                <w:b/>
                <w:sz w:val="22"/>
              </w:rPr>
              <w:t>4.WYCOFANIE WNIOSKU LUB ZŁOŻENIE INNEJ DEKLARACJI PRZEZ PODMIOT UBIEGAJĄCY SIĘ O WSPARCIE</w:t>
            </w:r>
          </w:p>
        </w:tc>
      </w:tr>
      <w:tr w:rsidR="006C2C9F" w:rsidRPr="00A639E0" w14:paraId="026A365E" w14:textId="77777777" w:rsidTr="00D56C00">
        <w:trPr>
          <w:cantSplit/>
          <w:trHeight w:val="1057"/>
        </w:trPr>
        <w:tc>
          <w:tcPr>
            <w:tcW w:w="1101" w:type="dxa"/>
            <w:vMerge w:val="restart"/>
            <w:shd w:val="clear" w:color="auto" w:fill="auto"/>
            <w:textDirection w:val="btLr"/>
            <w:vAlign w:val="center"/>
          </w:tcPr>
          <w:p w14:paraId="270D7A0C" w14:textId="77777777" w:rsidR="006F66D8" w:rsidRPr="00A639E0" w:rsidRDefault="006F66D8" w:rsidP="00D56C00">
            <w:pPr>
              <w:ind w:left="113" w:right="113"/>
              <w:jc w:val="center"/>
              <w:rPr>
                <w:b/>
              </w:rPr>
            </w:pPr>
            <w:r w:rsidRPr="00A639E0">
              <w:rPr>
                <w:b/>
                <w:sz w:val="20"/>
              </w:rPr>
              <w:t>Przyjęcie pisma o wycofaniu wniosku  o przyznanie  pomocy lub innej deklaracji</w:t>
            </w:r>
          </w:p>
        </w:tc>
        <w:tc>
          <w:tcPr>
            <w:tcW w:w="1734" w:type="dxa"/>
            <w:shd w:val="clear" w:color="auto" w:fill="auto"/>
            <w:vAlign w:val="center"/>
          </w:tcPr>
          <w:p w14:paraId="4B0FEA69" w14:textId="77777777" w:rsidR="006F66D8" w:rsidRPr="00A639E0" w:rsidRDefault="006F66D8" w:rsidP="00D56C00">
            <w:pPr>
              <w:jc w:val="center"/>
              <w:rPr>
                <w:sz w:val="20"/>
                <w:szCs w:val="20"/>
              </w:rPr>
            </w:pPr>
            <w:r w:rsidRPr="00A639E0">
              <w:rPr>
                <w:sz w:val="20"/>
                <w:szCs w:val="20"/>
              </w:rPr>
              <w:t xml:space="preserve">Wnioskodawca </w:t>
            </w:r>
          </w:p>
        </w:tc>
        <w:tc>
          <w:tcPr>
            <w:tcW w:w="9639" w:type="dxa"/>
            <w:shd w:val="clear" w:color="auto" w:fill="auto"/>
            <w:vAlign w:val="center"/>
          </w:tcPr>
          <w:p w14:paraId="3CA0A5FF" w14:textId="77777777" w:rsidR="006F66D8" w:rsidRPr="00A639E0" w:rsidRDefault="006F66D8" w:rsidP="00D56C00">
            <w:pPr>
              <w:jc w:val="both"/>
              <w:rPr>
                <w:sz w:val="20"/>
                <w:szCs w:val="20"/>
              </w:rPr>
            </w:pPr>
            <w:r w:rsidRPr="00A639E0">
              <w:rPr>
                <w:sz w:val="20"/>
                <w:szCs w:val="20"/>
              </w:rPr>
              <w:t xml:space="preserve">Złożenie pisemnej deklaracji o wycofaniu wniosku do Biura LGD. </w:t>
            </w:r>
          </w:p>
          <w:p w14:paraId="7A0CF808" w14:textId="77777777" w:rsidR="006F66D8" w:rsidRPr="00A639E0" w:rsidRDefault="006F66D8" w:rsidP="00D56C00">
            <w:pPr>
              <w:jc w:val="both"/>
              <w:rPr>
                <w:sz w:val="20"/>
                <w:szCs w:val="20"/>
              </w:rPr>
            </w:pPr>
            <w:r w:rsidRPr="00A639E0">
              <w:rPr>
                <w:sz w:val="20"/>
                <w:szCs w:val="20"/>
              </w:rPr>
              <w:t>Wycofanie wniosku sprawi, że wnioskodawca znajdzie się w sytuacji sprzed jego złożenia. Podmiot, który wycofał wniosek,  może ponowie złożyć wniosek w ramach tego samego naboru, o ile nie dobiegł końca termin tego naboru wniosków</w:t>
            </w:r>
          </w:p>
        </w:tc>
        <w:tc>
          <w:tcPr>
            <w:tcW w:w="3119" w:type="dxa"/>
            <w:vMerge w:val="restart"/>
            <w:shd w:val="clear" w:color="auto" w:fill="auto"/>
          </w:tcPr>
          <w:p w14:paraId="5E944749" w14:textId="77777777" w:rsidR="00EF553B" w:rsidRPr="00A639E0" w:rsidRDefault="00EF553B" w:rsidP="00D56C00">
            <w:pPr>
              <w:jc w:val="center"/>
              <w:rPr>
                <w:i/>
                <w:sz w:val="20"/>
                <w:szCs w:val="20"/>
              </w:rPr>
            </w:pPr>
          </w:p>
          <w:p w14:paraId="797FA970" w14:textId="77777777" w:rsidR="00EF553B" w:rsidRPr="00A639E0" w:rsidRDefault="00EF553B" w:rsidP="00D56C00">
            <w:pPr>
              <w:jc w:val="center"/>
              <w:rPr>
                <w:i/>
                <w:sz w:val="20"/>
                <w:szCs w:val="20"/>
              </w:rPr>
            </w:pPr>
          </w:p>
          <w:p w14:paraId="31941970" w14:textId="77777777" w:rsidR="006F66D8" w:rsidRPr="00A639E0" w:rsidRDefault="006F66D8" w:rsidP="00D56C00">
            <w:pPr>
              <w:jc w:val="center"/>
            </w:pPr>
            <w:r w:rsidRPr="00A639E0">
              <w:rPr>
                <w:i/>
                <w:sz w:val="20"/>
                <w:szCs w:val="20"/>
              </w:rPr>
              <w:t xml:space="preserve">Wytyczne </w:t>
            </w:r>
            <w:proofErr w:type="spellStart"/>
            <w:r w:rsidRPr="00A639E0">
              <w:rPr>
                <w:i/>
                <w:sz w:val="20"/>
                <w:szCs w:val="20"/>
              </w:rPr>
              <w:t>MRiRW</w:t>
            </w:r>
            <w:proofErr w:type="spellEnd"/>
            <w:r w:rsidRPr="00A639E0">
              <w:t xml:space="preserve"> </w:t>
            </w:r>
          </w:p>
          <w:p w14:paraId="19A098F5" w14:textId="77777777" w:rsidR="006F66D8" w:rsidRPr="00A639E0" w:rsidRDefault="006F66D8" w:rsidP="00D56C00">
            <w:pPr>
              <w:jc w:val="center"/>
            </w:pPr>
          </w:p>
          <w:p w14:paraId="4118BC7B" w14:textId="77777777" w:rsidR="006F66D8" w:rsidRPr="00A639E0" w:rsidRDefault="006F66D8" w:rsidP="00D56C00">
            <w:pPr>
              <w:jc w:val="center"/>
            </w:pPr>
          </w:p>
          <w:p w14:paraId="6D038D7A" w14:textId="77777777" w:rsidR="006F66D8" w:rsidRPr="00A639E0" w:rsidRDefault="006F66D8" w:rsidP="00D56C00">
            <w:pPr>
              <w:jc w:val="center"/>
            </w:pPr>
          </w:p>
          <w:p w14:paraId="3C577682" w14:textId="77777777" w:rsidR="006F66D8" w:rsidRPr="00A639E0" w:rsidRDefault="006F66D8" w:rsidP="00D56C00">
            <w:pPr>
              <w:jc w:val="center"/>
            </w:pPr>
          </w:p>
        </w:tc>
      </w:tr>
      <w:tr w:rsidR="006C2C9F" w:rsidRPr="00A639E0" w14:paraId="619A0A06" w14:textId="77777777" w:rsidTr="00D56C00">
        <w:trPr>
          <w:cantSplit/>
          <w:trHeight w:val="2100"/>
        </w:trPr>
        <w:tc>
          <w:tcPr>
            <w:tcW w:w="1101" w:type="dxa"/>
            <w:vMerge/>
            <w:shd w:val="clear" w:color="auto" w:fill="auto"/>
            <w:textDirection w:val="btLr"/>
            <w:vAlign w:val="center"/>
          </w:tcPr>
          <w:p w14:paraId="3FB45F28" w14:textId="77777777" w:rsidR="006F66D8" w:rsidRPr="00A639E0" w:rsidRDefault="006F66D8" w:rsidP="00D56C00">
            <w:pPr>
              <w:ind w:left="113" w:right="113"/>
              <w:jc w:val="center"/>
            </w:pPr>
          </w:p>
        </w:tc>
        <w:tc>
          <w:tcPr>
            <w:tcW w:w="1734" w:type="dxa"/>
            <w:shd w:val="clear" w:color="auto" w:fill="auto"/>
            <w:vAlign w:val="center"/>
          </w:tcPr>
          <w:p w14:paraId="05B3656B" w14:textId="77777777" w:rsidR="006F66D8" w:rsidRPr="00A639E0" w:rsidRDefault="006F66D8" w:rsidP="00D56C00">
            <w:pPr>
              <w:jc w:val="center"/>
              <w:rPr>
                <w:sz w:val="20"/>
                <w:szCs w:val="20"/>
              </w:rPr>
            </w:pPr>
            <w:r w:rsidRPr="00A639E0">
              <w:rPr>
                <w:sz w:val="20"/>
                <w:szCs w:val="20"/>
              </w:rPr>
              <w:t>Pracownik biura LGD</w:t>
            </w:r>
          </w:p>
        </w:tc>
        <w:tc>
          <w:tcPr>
            <w:tcW w:w="9639" w:type="dxa"/>
            <w:shd w:val="clear" w:color="auto" w:fill="auto"/>
            <w:vAlign w:val="center"/>
          </w:tcPr>
          <w:p w14:paraId="4E4662DB" w14:textId="77777777" w:rsidR="006F66D8" w:rsidRPr="00A639E0" w:rsidRDefault="006F66D8" w:rsidP="00D56C00">
            <w:pPr>
              <w:pStyle w:val="Akapitzlist"/>
              <w:widowControl w:val="0"/>
              <w:numPr>
                <w:ilvl w:val="0"/>
                <w:numId w:val="32"/>
              </w:numPr>
              <w:contextualSpacing/>
              <w:jc w:val="both"/>
              <w:rPr>
                <w:rFonts w:ascii="Times New Roman" w:hAnsi="Times New Roman"/>
                <w:sz w:val="20"/>
                <w:szCs w:val="20"/>
              </w:rPr>
            </w:pPr>
            <w:r w:rsidRPr="00A639E0">
              <w:rPr>
                <w:rFonts w:ascii="Times New Roman" w:hAnsi="Times New Roman"/>
                <w:sz w:val="20"/>
                <w:szCs w:val="20"/>
              </w:rPr>
              <w:t>Przyjęcie pisemnego zawiadomienia LGD o wycofaniu wniosku o przyznanie pomocy lub innej deklaracji przysługuje podmiotowi ubiegającemu się o wsparcie na każdym etapie oceny i wyboru wniosków.</w:t>
            </w:r>
          </w:p>
          <w:p w14:paraId="7D4B531B" w14:textId="77777777" w:rsidR="006F66D8" w:rsidRPr="00A639E0" w:rsidRDefault="006F66D8" w:rsidP="00D56C00">
            <w:pPr>
              <w:pStyle w:val="Akapitzlist"/>
              <w:numPr>
                <w:ilvl w:val="0"/>
                <w:numId w:val="32"/>
              </w:numPr>
              <w:autoSpaceDE w:val="0"/>
              <w:autoSpaceDN w:val="0"/>
              <w:adjustRightInd w:val="0"/>
              <w:contextualSpacing/>
              <w:jc w:val="both"/>
              <w:rPr>
                <w:rFonts w:ascii="Times New Roman" w:hAnsi="Times New Roman"/>
                <w:sz w:val="20"/>
                <w:szCs w:val="20"/>
              </w:rPr>
            </w:pPr>
            <w:r w:rsidRPr="00A639E0">
              <w:rPr>
                <w:rFonts w:ascii="Times New Roman" w:hAnsi="Times New Roman"/>
                <w:sz w:val="20"/>
                <w:szCs w:val="20"/>
              </w:rPr>
              <w:t xml:space="preserve">Wycofanie wniosku w całości sprawia, że powstaje sytuacja, jakby podmiot ubiegający się o przyznanie pomocy wniosku nie złożył. Natomiast wycofanie wniosku w części lub innej deklaracji (załącznika) sprawia, że podmiot ubiegający się o przyznanie pomocy znajduje się w sytuacji sprzed złożenia odnośnych dokumentów lub ich części. </w:t>
            </w:r>
          </w:p>
        </w:tc>
        <w:tc>
          <w:tcPr>
            <w:tcW w:w="3119" w:type="dxa"/>
            <w:vMerge/>
            <w:shd w:val="clear" w:color="auto" w:fill="auto"/>
          </w:tcPr>
          <w:p w14:paraId="4DC0340F" w14:textId="77777777" w:rsidR="006F66D8" w:rsidRPr="00A639E0" w:rsidRDefault="006F66D8" w:rsidP="00D56C00">
            <w:pPr>
              <w:jc w:val="center"/>
            </w:pPr>
          </w:p>
        </w:tc>
      </w:tr>
      <w:tr w:rsidR="006C2C9F" w:rsidRPr="00A639E0" w14:paraId="70AD2985" w14:textId="77777777" w:rsidTr="00D56C00">
        <w:trPr>
          <w:cantSplit/>
          <w:trHeight w:val="1705"/>
        </w:trPr>
        <w:tc>
          <w:tcPr>
            <w:tcW w:w="1101" w:type="dxa"/>
            <w:shd w:val="clear" w:color="auto" w:fill="auto"/>
            <w:textDirection w:val="btLr"/>
            <w:vAlign w:val="center"/>
          </w:tcPr>
          <w:p w14:paraId="6D7F7B91" w14:textId="77777777" w:rsidR="006F66D8" w:rsidRPr="00A639E0" w:rsidRDefault="006F66D8" w:rsidP="00D56C00">
            <w:pPr>
              <w:ind w:left="113" w:right="113"/>
              <w:jc w:val="center"/>
              <w:rPr>
                <w:b/>
              </w:rPr>
            </w:pPr>
            <w:r w:rsidRPr="00A639E0">
              <w:rPr>
                <w:b/>
                <w:sz w:val="20"/>
              </w:rPr>
              <w:lastRenderedPageBreak/>
              <w:t>Zwrot dokumentów Wnioskodawcy</w:t>
            </w:r>
          </w:p>
        </w:tc>
        <w:tc>
          <w:tcPr>
            <w:tcW w:w="1734" w:type="dxa"/>
            <w:shd w:val="clear" w:color="auto" w:fill="auto"/>
            <w:vAlign w:val="center"/>
          </w:tcPr>
          <w:p w14:paraId="4EB45F63" w14:textId="77777777" w:rsidR="006F66D8" w:rsidRPr="00A639E0" w:rsidRDefault="006F66D8" w:rsidP="00D56C00">
            <w:pPr>
              <w:jc w:val="center"/>
              <w:rPr>
                <w:sz w:val="20"/>
                <w:szCs w:val="20"/>
              </w:rPr>
            </w:pPr>
            <w:r w:rsidRPr="00A639E0">
              <w:rPr>
                <w:sz w:val="20"/>
                <w:szCs w:val="20"/>
              </w:rPr>
              <w:t>Pracownik biura LGD</w:t>
            </w:r>
          </w:p>
        </w:tc>
        <w:tc>
          <w:tcPr>
            <w:tcW w:w="9639" w:type="dxa"/>
            <w:shd w:val="clear" w:color="auto" w:fill="auto"/>
          </w:tcPr>
          <w:p w14:paraId="78BC4096" w14:textId="77777777" w:rsidR="006F66D8" w:rsidRPr="00A639E0" w:rsidRDefault="006F66D8" w:rsidP="00D56C00">
            <w:pPr>
              <w:pStyle w:val="Akapitzlist"/>
              <w:widowControl w:val="0"/>
              <w:numPr>
                <w:ilvl w:val="0"/>
                <w:numId w:val="31"/>
              </w:numPr>
              <w:contextualSpacing/>
              <w:jc w:val="both"/>
              <w:rPr>
                <w:rFonts w:ascii="Times New Roman" w:hAnsi="Times New Roman"/>
                <w:sz w:val="20"/>
                <w:szCs w:val="20"/>
                <w:u w:val="single"/>
              </w:rPr>
            </w:pPr>
            <w:r w:rsidRPr="00A639E0">
              <w:rPr>
                <w:rFonts w:ascii="Times New Roman" w:hAnsi="Times New Roman"/>
                <w:sz w:val="20"/>
                <w:szCs w:val="20"/>
              </w:rPr>
              <w:t xml:space="preserve">W przypadku, gdy wnioskodawca wystąpi o zwrot złożonych dokumentów, pracownik </w:t>
            </w:r>
            <w:r w:rsidR="00EF553B" w:rsidRPr="00A639E0">
              <w:rPr>
                <w:rFonts w:ascii="Times New Roman" w:hAnsi="Times New Roman"/>
                <w:sz w:val="20"/>
                <w:szCs w:val="20"/>
              </w:rPr>
              <w:t xml:space="preserve">Biura </w:t>
            </w:r>
            <w:r w:rsidRPr="00A639E0">
              <w:rPr>
                <w:rFonts w:ascii="Times New Roman" w:hAnsi="Times New Roman"/>
                <w:sz w:val="20"/>
                <w:szCs w:val="20"/>
              </w:rPr>
              <w:t xml:space="preserve">LGD zwraca oryginał wniosku i oryginały załączników. </w:t>
            </w:r>
          </w:p>
          <w:p w14:paraId="6906C2B6" w14:textId="77777777" w:rsidR="006F66D8" w:rsidRPr="00A639E0" w:rsidRDefault="006F66D8" w:rsidP="00D56C00">
            <w:pPr>
              <w:pStyle w:val="Akapitzlist"/>
              <w:widowControl w:val="0"/>
              <w:numPr>
                <w:ilvl w:val="0"/>
                <w:numId w:val="31"/>
              </w:numPr>
              <w:contextualSpacing/>
              <w:jc w:val="both"/>
              <w:rPr>
                <w:rFonts w:ascii="Times New Roman" w:hAnsi="Times New Roman"/>
                <w:b/>
                <w:sz w:val="20"/>
                <w:szCs w:val="20"/>
              </w:rPr>
            </w:pPr>
            <w:r w:rsidRPr="00A639E0">
              <w:rPr>
                <w:rFonts w:ascii="Times New Roman" w:hAnsi="Times New Roman"/>
                <w:sz w:val="20"/>
                <w:szCs w:val="20"/>
              </w:rPr>
              <w:t xml:space="preserve">Kopię wniosku oraz kopie załączników pozostają w teczce sprawy wraz z </w:t>
            </w:r>
            <w:r w:rsidRPr="00A639E0">
              <w:rPr>
                <w:rFonts w:ascii="Times New Roman" w:hAnsi="Times New Roman"/>
                <w:b/>
                <w:sz w:val="20"/>
                <w:szCs w:val="20"/>
              </w:rPr>
              <w:t xml:space="preserve">oryginałem pisemnej deklaracji o wycofaniu wniosku. </w:t>
            </w:r>
          </w:p>
          <w:p w14:paraId="4368A2A6" w14:textId="77777777" w:rsidR="006F66D8" w:rsidRPr="00A639E0" w:rsidRDefault="006F66D8" w:rsidP="00D56C00">
            <w:pPr>
              <w:pStyle w:val="Akapitzlist"/>
              <w:widowControl w:val="0"/>
              <w:numPr>
                <w:ilvl w:val="0"/>
                <w:numId w:val="31"/>
              </w:numPr>
              <w:contextualSpacing/>
              <w:jc w:val="both"/>
              <w:rPr>
                <w:rFonts w:ascii="Times New Roman" w:hAnsi="Times New Roman"/>
                <w:sz w:val="20"/>
                <w:szCs w:val="20"/>
              </w:rPr>
            </w:pPr>
            <w:r w:rsidRPr="00A639E0">
              <w:rPr>
                <w:rFonts w:ascii="Times New Roman" w:hAnsi="Times New Roman"/>
                <w:sz w:val="20"/>
                <w:szCs w:val="20"/>
              </w:rPr>
              <w:t>Zwrot dokumentów Wnioskodawcy może nastąpić bezpośrednio bądź korespondencyjnie – na prośbę wnioskodawcy.</w:t>
            </w:r>
          </w:p>
          <w:p w14:paraId="20348EAD" w14:textId="77777777" w:rsidR="006F66D8" w:rsidRPr="00A639E0" w:rsidRDefault="006F66D8" w:rsidP="00D56C00">
            <w:pPr>
              <w:jc w:val="both"/>
              <w:rPr>
                <w:sz w:val="20"/>
                <w:szCs w:val="20"/>
              </w:rPr>
            </w:pPr>
          </w:p>
          <w:p w14:paraId="1B524A8E" w14:textId="77777777" w:rsidR="006F66D8" w:rsidRPr="00A639E0" w:rsidRDefault="00CA3BC0" w:rsidP="00D56C00">
            <w:pPr>
              <w:jc w:val="both"/>
              <w:rPr>
                <w:sz w:val="20"/>
                <w:szCs w:val="20"/>
              </w:rPr>
            </w:pPr>
            <w:r w:rsidRPr="00A639E0">
              <w:rPr>
                <w:sz w:val="20"/>
                <w:szCs w:val="20"/>
              </w:rPr>
              <w:t>Fakt wycofania wniosku lub innej deklaracji dot. wniosku zostanie odnotowany w Rejestrze wniosków o przyznanie pomocy (data wycofania) i dodatkowo w przypadku wycofania wniosku w całości następuje wykreślenie z rejestru wniosków (poprzez przekreślenie).</w:t>
            </w:r>
          </w:p>
        </w:tc>
        <w:tc>
          <w:tcPr>
            <w:tcW w:w="3119" w:type="dxa"/>
            <w:shd w:val="clear" w:color="auto" w:fill="auto"/>
            <w:vAlign w:val="center"/>
          </w:tcPr>
          <w:p w14:paraId="3F02FCE8" w14:textId="77777777" w:rsidR="006F66D8" w:rsidRPr="00A639E0" w:rsidRDefault="006F66D8" w:rsidP="00D56C00">
            <w:pPr>
              <w:jc w:val="center"/>
              <w:rPr>
                <w:sz w:val="20"/>
                <w:szCs w:val="20"/>
              </w:rPr>
            </w:pPr>
          </w:p>
        </w:tc>
      </w:tr>
    </w:tbl>
    <w:p w14:paraId="3E1EB9F8" w14:textId="77777777" w:rsidR="009E2F58" w:rsidRPr="00A639E0" w:rsidRDefault="009E2F58" w:rsidP="00763D40"/>
    <w:p w14:paraId="3BD1333D" w14:textId="77777777" w:rsidR="00D56C00" w:rsidRPr="00A639E0" w:rsidRDefault="00D56C00" w:rsidP="00763D40"/>
    <w:p w14:paraId="63A78453" w14:textId="77777777" w:rsidR="00D56C00" w:rsidRPr="00A639E0" w:rsidRDefault="00D56C00" w:rsidP="00763D40"/>
    <w:tbl>
      <w:tblPr>
        <w:tblpPr w:leftFromText="141" w:rightFromText="141" w:vertAnchor="text" w:tblpX="-459"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3"/>
      </w:tblGrid>
      <w:tr w:rsidR="006C2C9F" w:rsidRPr="00A639E0" w14:paraId="1C1340DC" w14:textId="77777777" w:rsidTr="00D23EAD">
        <w:trPr>
          <w:trHeight w:val="786"/>
        </w:trPr>
        <w:tc>
          <w:tcPr>
            <w:tcW w:w="15593" w:type="dxa"/>
            <w:shd w:val="clear" w:color="auto" w:fill="8DB3E2"/>
            <w:vAlign w:val="center"/>
          </w:tcPr>
          <w:p w14:paraId="2C8C43D6" w14:textId="77777777" w:rsidR="009E2F58" w:rsidRPr="00A639E0" w:rsidRDefault="009E2F58" w:rsidP="00D23EAD">
            <w:pPr>
              <w:pStyle w:val="Akapitzlist"/>
              <w:jc w:val="center"/>
              <w:rPr>
                <w:rFonts w:ascii="Times New Roman" w:hAnsi="Times New Roman"/>
              </w:rPr>
            </w:pPr>
            <w:r w:rsidRPr="00A639E0">
              <w:rPr>
                <w:rFonts w:ascii="Times New Roman" w:hAnsi="Times New Roman"/>
                <w:b/>
              </w:rPr>
              <w:t>5.WNIOSEK BENEFICJENTA O ZMIANĘ UMOWY O PRZYZNANIU POMOCY</w:t>
            </w:r>
          </w:p>
        </w:tc>
      </w:tr>
    </w:tbl>
    <w:p w14:paraId="29AC02C7" w14:textId="77777777" w:rsidR="009E2F58" w:rsidRPr="00A639E0" w:rsidRDefault="009E2F58" w:rsidP="009E2F58">
      <w:pPr>
        <w:rPr>
          <w:vanish/>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9639"/>
        <w:gridCol w:w="3119"/>
      </w:tblGrid>
      <w:tr w:rsidR="006C2C9F" w:rsidRPr="00A639E0" w14:paraId="56C9B6C8" w14:textId="77777777" w:rsidTr="00D23EAD">
        <w:trPr>
          <w:cantSplit/>
          <w:trHeight w:val="1049"/>
        </w:trPr>
        <w:tc>
          <w:tcPr>
            <w:tcW w:w="1134" w:type="dxa"/>
            <w:vMerge w:val="restart"/>
            <w:shd w:val="clear" w:color="auto" w:fill="auto"/>
            <w:textDirection w:val="btLr"/>
            <w:vAlign w:val="center"/>
          </w:tcPr>
          <w:p w14:paraId="46F35160" w14:textId="77777777" w:rsidR="009E2F58" w:rsidRPr="00A639E0" w:rsidRDefault="009E2F58" w:rsidP="002B577E">
            <w:pPr>
              <w:ind w:left="113" w:right="113"/>
              <w:jc w:val="center"/>
              <w:rPr>
                <w:b/>
              </w:rPr>
            </w:pPr>
            <w:r w:rsidRPr="00A639E0">
              <w:rPr>
                <w:b/>
                <w:sz w:val="20"/>
              </w:rPr>
              <w:t>Opinia w sprawie zmiany umowy o przyznanie pomocy na operację realizowaną w ramach LSR</w:t>
            </w:r>
          </w:p>
        </w:tc>
        <w:tc>
          <w:tcPr>
            <w:tcW w:w="1701" w:type="dxa"/>
            <w:shd w:val="clear" w:color="auto" w:fill="auto"/>
            <w:vAlign w:val="center"/>
          </w:tcPr>
          <w:p w14:paraId="7F85BBD8" w14:textId="77777777" w:rsidR="009E2F58" w:rsidRPr="00A639E0" w:rsidRDefault="009E2F58" w:rsidP="002B577E">
            <w:pPr>
              <w:jc w:val="center"/>
              <w:rPr>
                <w:sz w:val="20"/>
                <w:szCs w:val="20"/>
              </w:rPr>
            </w:pPr>
            <w:r w:rsidRPr="00A639E0">
              <w:rPr>
                <w:sz w:val="20"/>
                <w:szCs w:val="20"/>
              </w:rPr>
              <w:t xml:space="preserve">Beneficjent/Zarząd Województwa </w:t>
            </w:r>
          </w:p>
        </w:tc>
        <w:tc>
          <w:tcPr>
            <w:tcW w:w="9639" w:type="dxa"/>
            <w:shd w:val="clear" w:color="auto" w:fill="auto"/>
            <w:vAlign w:val="center"/>
          </w:tcPr>
          <w:p w14:paraId="488443DB" w14:textId="77777777" w:rsidR="009E2F58" w:rsidRPr="00A639E0" w:rsidRDefault="009E2F58" w:rsidP="002B577E">
            <w:pPr>
              <w:jc w:val="both"/>
              <w:rPr>
                <w:b/>
                <w:sz w:val="20"/>
                <w:szCs w:val="20"/>
              </w:rPr>
            </w:pPr>
            <w:r w:rsidRPr="00A639E0">
              <w:rPr>
                <w:b/>
                <w:sz w:val="20"/>
                <w:szCs w:val="20"/>
              </w:rPr>
              <w:t>Wystąpienie Beneficjenta o zmianę umowy do ZW.</w:t>
            </w:r>
          </w:p>
          <w:p w14:paraId="152C021A" w14:textId="77777777" w:rsidR="009E2F58" w:rsidRPr="00A639E0" w:rsidRDefault="009E2F58" w:rsidP="002B577E">
            <w:pPr>
              <w:jc w:val="both"/>
              <w:rPr>
                <w:sz w:val="20"/>
                <w:szCs w:val="20"/>
              </w:rPr>
            </w:pPr>
            <w:r w:rsidRPr="00A639E0">
              <w:rPr>
                <w:sz w:val="20"/>
                <w:szCs w:val="20"/>
              </w:rPr>
              <w:t xml:space="preserve">Na wniosek Beneficjenta możliwa jest zmiana umowy, z tym że zmiana ta nie może powodować zmian niedozwolonych w umowie o przyznaniu pomocy. </w:t>
            </w:r>
          </w:p>
        </w:tc>
        <w:tc>
          <w:tcPr>
            <w:tcW w:w="3119" w:type="dxa"/>
            <w:vMerge w:val="restart"/>
            <w:shd w:val="clear" w:color="auto" w:fill="auto"/>
            <w:vAlign w:val="center"/>
          </w:tcPr>
          <w:p w14:paraId="5459553E" w14:textId="77777777" w:rsidR="009E2F58" w:rsidRPr="00A639E0" w:rsidRDefault="009E2F58" w:rsidP="009E2F58">
            <w:pPr>
              <w:jc w:val="center"/>
            </w:pPr>
            <w:r w:rsidRPr="00A639E0">
              <w:rPr>
                <w:i/>
                <w:sz w:val="20"/>
                <w:szCs w:val="20"/>
              </w:rPr>
              <w:t xml:space="preserve">Wytyczne </w:t>
            </w:r>
            <w:proofErr w:type="spellStart"/>
            <w:r w:rsidRPr="00A639E0">
              <w:rPr>
                <w:i/>
                <w:sz w:val="20"/>
                <w:szCs w:val="20"/>
              </w:rPr>
              <w:t>MRiRW</w:t>
            </w:r>
            <w:proofErr w:type="spellEnd"/>
            <w:r w:rsidRPr="00A639E0">
              <w:t xml:space="preserve"> </w:t>
            </w:r>
          </w:p>
          <w:p w14:paraId="02281567" w14:textId="77777777" w:rsidR="009E2F58" w:rsidRPr="00A639E0" w:rsidRDefault="009E2F58" w:rsidP="002B577E">
            <w:pPr>
              <w:jc w:val="center"/>
              <w:rPr>
                <w:sz w:val="20"/>
                <w:szCs w:val="20"/>
              </w:rPr>
            </w:pPr>
          </w:p>
        </w:tc>
      </w:tr>
      <w:tr w:rsidR="006C2C9F" w:rsidRPr="00A639E0" w14:paraId="0836883F" w14:textId="77777777" w:rsidTr="00D23EAD">
        <w:trPr>
          <w:cantSplit/>
          <w:trHeight w:val="801"/>
        </w:trPr>
        <w:tc>
          <w:tcPr>
            <w:tcW w:w="1134" w:type="dxa"/>
            <w:vMerge/>
            <w:shd w:val="clear" w:color="auto" w:fill="auto"/>
            <w:textDirection w:val="btLr"/>
            <w:vAlign w:val="center"/>
          </w:tcPr>
          <w:p w14:paraId="1375F080" w14:textId="77777777" w:rsidR="009E2F58" w:rsidRPr="00A639E0" w:rsidRDefault="009E2F58" w:rsidP="002B577E">
            <w:pPr>
              <w:ind w:left="113" w:right="113"/>
              <w:jc w:val="center"/>
            </w:pPr>
          </w:p>
        </w:tc>
        <w:tc>
          <w:tcPr>
            <w:tcW w:w="1701" w:type="dxa"/>
            <w:shd w:val="clear" w:color="auto" w:fill="auto"/>
            <w:vAlign w:val="center"/>
          </w:tcPr>
          <w:p w14:paraId="2E9820D0" w14:textId="77777777" w:rsidR="009E2F58" w:rsidRPr="00A639E0" w:rsidRDefault="009E2F58" w:rsidP="002B577E">
            <w:pPr>
              <w:jc w:val="center"/>
              <w:rPr>
                <w:sz w:val="20"/>
                <w:szCs w:val="20"/>
              </w:rPr>
            </w:pPr>
            <w:r w:rsidRPr="00A639E0">
              <w:rPr>
                <w:sz w:val="20"/>
                <w:szCs w:val="20"/>
              </w:rPr>
              <w:t>Biuro LGD</w:t>
            </w:r>
          </w:p>
        </w:tc>
        <w:tc>
          <w:tcPr>
            <w:tcW w:w="9639" w:type="dxa"/>
            <w:shd w:val="clear" w:color="auto" w:fill="auto"/>
          </w:tcPr>
          <w:p w14:paraId="1D2F9BE3" w14:textId="77777777" w:rsidR="009E2F58" w:rsidRPr="00A639E0" w:rsidRDefault="009E2F58" w:rsidP="002B577E">
            <w:pPr>
              <w:jc w:val="both"/>
              <w:rPr>
                <w:sz w:val="20"/>
                <w:szCs w:val="20"/>
              </w:rPr>
            </w:pPr>
          </w:p>
          <w:p w14:paraId="467C2284" w14:textId="77777777" w:rsidR="009E2F58" w:rsidRPr="00A639E0" w:rsidRDefault="009E2F58" w:rsidP="002B577E">
            <w:pPr>
              <w:jc w:val="both"/>
              <w:rPr>
                <w:sz w:val="20"/>
                <w:szCs w:val="20"/>
              </w:rPr>
            </w:pPr>
            <w:r w:rsidRPr="00A639E0">
              <w:rPr>
                <w:sz w:val="20"/>
                <w:szCs w:val="20"/>
              </w:rPr>
              <w:t>Przyjęcie wniosku (pisma) o wydanie opinii nt. możliwości zmiany umowy zostaje opatrzone datą wpływu i podpisem osoby przyjmującej pismo w Biurze LGD.</w:t>
            </w:r>
          </w:p>
          <w:p w14:paraId="2344EDA2" w14:textId="77777777" w:rsidR="009E2F58" w:rsidRPr="00A639E0" w:rsidRDefault="009E2F58" w:rsidP="002B577E">
            <w:pPr>
              <w:jc w:val="both"/>
              <w:rPr>
                <w:sz w:val="20"/>
                <w:szCs w:val="20"/>
              </w:rPr>
            </w:pPr>
            <w:r w:rsidRPr="00A639E0">
              <w:rPr>
                <w:sz w:val="20"/>
                <w:szCs w:val="20"/>
              </w:rPr>
              <w:t>Niezwłocznie poinformowany o tym fakcie zostaje Zarząd LGD.</w:t>
            </w:r>
          </w:p>
          <w:p w14:paraId="265D24DD" w14:textId="77777777" w:rsidR="009E2F58" w:rsidRPr="00A639E0" w:rsidRDefault="009E2F58" w:rsidP="002B577E">
            <w:pPr>
              <w:jc w:val="both"/>
              <w:rPr>
                <w:sz w:val="20"/>
                <w:szCs w:val="20"/>
              </w:rPr>
            </w:pPr>
          </w:p>
        </w:tc>
        <w:tc>
          <w:tcPr>
            <w:tcW w:w="3119" w:type="dxa"/>
            <w:vMerge/>
            <w:shd w:val="clear" w:color="auto" w:fill="auto"/>
            <w:vAlign w:val="center"/>
          </w:tcPr>
          <w:p w14:paraId="5E5BF0EC" w14:textId="77777777" w:rsidR="009E2F58" w:rsidRPr="00A639E0" w:rsidRDefault="009E2F58" w:rsidP="002B577E">
            <w:pPr>
              <w:jc w:val="center"/>
            </w:pPr>
          </w:p>
        </w:tc>
      </w:tr>
      <w:tr w:rsidR="006C2C9F" w:rsidRPr="00A639E0" w14:paraId="7F40E403" w14:textId="77777777" w:rsidTr="00D23EAD">
        <w:trPr>
          <w:cantSplit/>
          <w:trHeight w:val="1535"/>
        </w:trPr>
        <w:tc>
          <w:tcPr>
            <w:tcW w:w="1134" w:type="dxa"/>
            <w:vMerge/>
            <w:shd w:val="clear" w:color="auto" w:fill="auto"/>
            <w:textDirection w:val="btLr"/>
            <w:vAlign w:val="center"/>
          </w:tcPr>
          <w:p w14:paraId="2F158BB1" w14:textId="77777777" w:rsidR="009E2F58" w:rsidRPr="00A639E0" w:rsidRDefault="009E2F58" w:rsidP="002B577E">
            <w:pPr>
              <w:ind w:left="113" w:right="113"/>
              <w:jc w:val="center"/>
            </w:pPr>
          </w:p>
        </w:tc>
        <w:tc>
          <w:tcPr>
            <w:tcW w:w="1701" w:type="dxa"/>
            <w:shd w:val="clear" w:color="auto" w:fill="auto"/>
            <w:vAlign w:val="center"/>
          </w:tcPr>
          <w:p w14:paraId="689CBE9E" w14:textId="77777777" w:rsidR="009E2F58" w:rsidRPr="00A639E0" w:rsidRDefault="009E2F58" w:rsidP="002B577E">
            <w:pPr>
              <w:jc w:val="center"/>
              <w:rPr>
                <w:sz w:val="20"/>
                <w:szCs w:val="20"/>
              </w:rPr>
            </w:pPr>
            <w:r w:rsidRPr="00A639E0">
              <w:rPr>
                <w:sz w:val="20"/>
                <w:szCs w:val="20"/>
              </w:rPr>
              <w:t>Rada LGD/Zarząd LGD</w:t>
            </w:r>
          </w:p>
        </w:tc>
        <w:tc>
          <w:tcPr>
            <w:tcW w:w="9639" w:type="dxa"/>
            <w:shd w:val="clear" w:color="auto" w:fill="auto"/>
          </w:tcPr>
          <w:p w14:paraId="6049B1E0" w14:textId="77777777" w:rsidR="009E2F58" w:rsidRPr="00A639E0" w:rsidRDefault="009E2F58" w:rsidP="002B577E">
            <w:pPr>
              <w:jc w:val="both"/>
              <w:rPr>
                <w:strike/>
                <w:sz w:val="20"/>
                <w:szCs w:val="20"/>
              </w:rPr>
            </w:pPr>
            <w:r w:rsidRPr="00A639E0">
              <w:rPr>
                <w:sz w:val="20"/>
                <w:szCs w:val="20"/>
              </w:rPr>
              <w:t xml:space="preserve">Zarząd LGD dokonuje analizy wniosku o wydanie opinii LGD w sprawie możliwości zmiany oraz analizuje, czy zmieniony zakres operacji miałby wpływ na otrzymanie minimum punktowego i zmianę miejsca na liście operacji wybranych. Wyniki analizy Zarząd przekazuje Przewodniczącemu Rady. </w:t>
            </w:r>
          </w:p>
          <w:p w14:paraId="0639CF98" w14:textId="77777777" w:rsidR="009E2F58" w:rsidRPr="00A639E0" w:rsidRDefault="009E2F58" w:rsidP="002B577E">
            <w:pPr>
              <w:jc w:val="both"/>
              <w:rPr>
                <w:sz w:val="20"/>
                <w:szCs w:val="20"/>
              </w:rPr>
            </w:pPr>
          </w:p>
          <w:p w14:paraId="72DDBF4D" w14:textId="77777777" w:rsidR="009E2F58" w:rsidRPr="00A639E0" w:rsidRDefault="001B4A38" w:rsidP="002B577E">
            <w:pPr>
              <w:jc w:val="both"/>
              <w:rPr>
                <w:sz w:val="20"/>
                <w:szCs w:val="20"/>
              </w:rPr>
            </w:pPr>
            <w:r w:rsidRPr="00A639E0">
              <w:rPr>
                <w:sz w:val="20"/>
                <w:szCs w:val="20"/>
              </w:rPr>
              <w:t>Przewodniczący Rad</w:t>
            </w:r>
            <w:r w:rsidR="009E2F58" w:rsidRPr="00A639E0">
              <w:rPr>
                <w:sz w:val="20"/>
                <w:szCs w:val="20"/>
              </w:rPr>
              <w:t xml:space="preserve">y po zapoznaniu się z opinią Zarządu opracowuje projekt uchwały w sprawie wydania opinii wraz z uzasadnieniem i zarządza głosowanie w trybie obiegowym zgodnie z zapisami Regulaminu Rady. </w:t>
            </w:r>
          </w:p>
          <w:p w14:paraId="4000D8F2" w14:textId="77777777" w:rsidR="009E2F58" w:rsidRPr="00A639E0" w:rsidRDefault="009E2F58" w:rsidP="002B577E">
            <w:pPr>
              <w:jc w:val="both"/>
              <w:rPr>
                <w:sz w:val="20"/>
                <w:szCs w:val="20"/>
              </w:rPr>
            </w:pPr>
          </w:p>
          <w:p w14:paraId="7B8F8C02" w14:textId="77777777" w:rsidR="009E2F58" w:rsidRPr="00A639E0" w:rsidRDefault="009E2F58" w:rsidP="0062393C">
            <w:pPr>
              <w:jc w:val="both"/>
              <w:rPr>
                <w:sz w:val="20"/>
                <w:szCs w:val="20"/>
              </w:rPr>
            </w:pPr>
            <w:r w:rsidRPr="00A639E0">
              <w:rPr>
                <w:sz w:val="20"/>
                <w:szCs w:val="20"/>
              </w:rPr>
              <w:t>W sytuacji, gdy Zarząd lub/i Przewodniczący mają wątpliw</w:t>
            </w:r>
            <w:r w:rsidR="00BA5B21" w:rsidRPr="00A639E0">
              <w:rPr>
                <w:sz w:val="20"/>
                <w:szCs w:val="20"/>
              </w:rPr>
              <w:t xml:space="preserve">ości dotyczące wydania opinii, </w:t>
            </w:r>
            <w:r w:rsidRPr="00A639E0">
              <w:rPr>
                <w:sz w:val="20"/>
                <w:szCs w:val="20"/>
              </w:rPr>
              <w:t xml:space="preserve">Przewodniczący Rady zwołuje posiedzenie Rady zgodnie z trybem określonym w Regulaminie Rady danej LGD w sprawie wypracowania opinii Rady, co skutkuje podjęciem stosownej uchwały przez Radę LGD. </w:t>
            </w:r>
          </w:p>
          <w:p w14:paraId="4CFB2F99" w14:textId="77777777" w:rsidR="009E2F58" w:rsidRPr="00A639E0" w:rsidRDefault="009E2F58" w:rsidP="002B577E">
            <w:pPr>
              <w:jc w:val="both"/>
              <w:rPr>
                <w:b/>
                <w:sz w:val="20"/>
                <w:szCs w:val="20"/>
              </w:rPr>
            </w:pPr>
          </w:p>
          <w:p w14:paraId="5B5DD89F" w14:textId="77777777" w:rsidR="009E2F58" w:rsidRPr="00A639E0" w:rsidRDefault="009E2F58" w:rsidP="002B577E">
            <w:pPr>
              <w:jc w:val="both"/>
              <w:rPr>
                <w:b/>
                <w:sz w:val="20"/>
                <w:szCs w:val="20"/>
              </w:rPr>
            </w:pPr>
            <w:r w:rsidRPr="00A639E0">
              <w:rPr>
                <w:b/>
                <w:sz w:val="20"/>
                <w:szCs w:val="20"/>
              </w:rPr>
              <w:t xml:space="preserve">Termin na wydanie opinii przez LGD wynosi 30 dni licząc od dnia następującego po dniu wpływu wniosku (pisma) o wydanie opinii do biura LGD. </w:t>
            </w:r>
          </w:p>
        </w:tc>
        <w:tc>
          <w:tcPr>
            <w:tcW w:w="3119" w:type="dxa"/>
            <w:vMerge w:val="restart"/>
            <w:shd w:val="clear" w:color="auto" w:fill="auto"/>
            <w:vAlign w:val="center"/>
          </w:tcPr>
          <w:p w14:paraId="3A4C3603" w14:textId="77777777" w:rsidR="0062393C" w:rsidRPr="00A639E0" w:rsidRDefault="0062393C" w:rsidP="0062393C">
            <w:pPr>
              <w:spacing w:line="276" w:lineRule="auto"/>
              <w:rPr>
                <w:b/>
                <w:sz w:val="20"/>
                <w:szCs w:val="20"/>
              </w:rPr>
            </w:pPr>
          </w:p>
          <w:p w14:paraId="18C0DA4C" w14:textId="77777777" w:rsidR="0062393C" w:rsidRPr="00A639E0" w:rsidRDefault="0062393C" w:rsidP="0062393C">
            <w:pPr>
              <w:spacing w:line="276" w:lineRule="auto"/>
              <w:rPr>
                <w:b/>
                <w:bCs/>
                <w:sz w:val="36"/>
                <w:szCs w:val="40"/>
              </w:rPr>
            </w:pPr>
            <w:r w:rsidRPr="00A639E0">
              <w:rPr>
                <w:b/>
                <w:sz w:val="20"/>
                <w:szCs w:val="20"/>
              </w:rPr>
              <w:t>20_ wzór uchwała Rady LGD w sprawie wydanie opinii</w:t>
            </w:r>
          </w:p>
          <w:p w14:paraId="39835AD8" w14:textId="77777777" w:rsidR="009E2F58" w:rsidRPr="00A639E0" w:rsidRDefault="009E2F58" w:rsidP="002B577E">
            <w:pPr>
              <w:jc w:val="center"/>
              <w:rPr>
                <w:b/>
                <w:sz w:val="20"/>
                <w:szCs w:val="20"/>
              </w:rPr>
            </w:pPr>
          </w:p>
        </w:tc>
      </w:tr>
      <w:tr w:rsidR="006C2C9F" w:rsidRPr="00A639E0" w14:paraId="5C89FA4C" w14:textId="77777777" w:rsidTr="00D23EAD">
        <w:trPr>
          <w:cantSplit/>
          <w:trHeight w:val="425"/>
        </w:trPr>
        <w:tc>
          <w:tcPr>
            <w:tcW w:w="1134" w:type="dxa"/>
            <w:vMerge/>
            <w:shd w:val="clear" w:color="auto" w:fill="auto"/>
            <w:textDirection w:val="btLr"/>
            <w:vAlign w:val="center"/>
          </w:tcPr>
          <w:p w14:paraId="7778353B" w14:textId="77777777" w:rsidR="009E2F58" w:rsidRPr="00A639E0" w:rsidRDefault="009E2F58" w:rsidP="002B577E">
            <w:pPr>
              <w:ind w:left="113" w:right="113"/>
              <w:jc w:val="center"/>
            </w:pPr>
          </w:p>
        </w:tc>
        <w:tc>
          <w:tcPr>
            <w:tcW w:w="1701" w:type="dxa"/>
            <w:shd w:val="clear" w:color="auto" w:fill="auto"/>
            <w:vAlign w:val="center"/>
          </w:tcPr>
          <w:p w14:paraId="599F193C" w14:textId="77777777" w:rsidR="009E2F58" w:rsidRPr="00A639E0" w:rsidRDefault="009E2F58" w:rsidP="002B577E">
            <w:pPr>
              <w:jc w:val="center"/>
              <w:rPr>
                <w:sz w:val="20"/>
                <w:szCs w:val="20"/>
              </w:rPr>
            </w:pPr>
            <w:r w:rsidRPr="00A639E0">
              <w:rPr>
                <w:sz w:val="20"/>
                <w:szCs w:val="20"/>
              </w:rPr>
              <w:t>Zarząd LGD</w:t>
            </w:r>
          </w:p>
        </w:tc>
        <w:tc>
          <w:tcPr>
            <w:tcW w:w="9639" w:type="dxa"/>
            <w:shd w:val="clear" w:color="auto" w:fill="auto"/>
          </w:tcPr>
          <w:p w14:paraId="4797F5ED" w14:textId="77777777" w:rsidR="009E2F58" w:rsidRPr="00A639E0" w:rsidRDefault="009E2F58" w:rsidP="002B577E">
            <w:pPr>
              <w:pStyle w:val="Akapitzlist"/>
              <w:spacing w:after="200"/>
              <w:ind w:left="0"/>
              <w:jc w:val="both"/>
              <w:rPr>
                <w:rFonts w:ascii="Times New Roman" w:hAnsi="Times New Roman"/>
                <w:sz w:val="20"/>
                <w:szCs w:val="20"/>
              </w:rPr>
            </w:pPr>
            <w:r w:rsidRPr="00A639E0">
              <w:rPr>
                <w:rFonts w:ascii="Times New Roman" w:hAnsi="Times New Roman"/>
                <w:sz w:val="20"/>
                <w:szCs w:val="20"/>
              </w:rPr>
              <w:t>Przekazanie opinii Rady Beneficjentowi.</w:t>
            </w:r>
          </w:p>
        </w:tc>
        <w:tc>
          <w:tcPr>
            <w:tcW w:w="3119" w:type="dxa"/>
            <w:vMerge/>
            <w:shd w:val="clear" w:color="auto" w:fill="auto"/>
            <w:vAlign w:val="center"/>
          </w:tcPr>
          <w:p w14:paraId="2BC26ADA" w14:textId="77777777" w:rsidR="009E2F58" w:rsidRPr="00A639E0" w:rsidRDefault="009E2F58" w:rsidP="002B577E">
            <w:pPr>
              <w:jc w:val="center"/>
            </w:pPr>
          </w:p>
        </w:tc>
      </w:tr>
      <w:tr w:rsidR="006C2C9F" w:rsidRPr="00A639E0" w14:paraId="6384A63E" w14:textId="77777777" w:rsidTr="00D23EAD">
        <w:trPr>
          <w:cantSplit/>
          <w:trHeight w:val="141"/>
        </w:trPr>
        <w:tc>
          <w:tcPr>
            <w:tcW w:w="1134" w:type="dxa"/>
            <w:vMerge/>
            <w:shd w:val="clear" w:color="auto" w:fill="auto"/>
            <w:textDirection w:val="btLr"/>
            <w:vAlign w:val="center"/>
          </w:tcPr>
          <w:p w14:paraId="34540BEE" w14:textId="77777777" w:rsidR="009E2F58" w:rsidRPr="00A639E0" w:rsidRDefault="009E2F58" w:rsidP="002B577E">
            <w:pPr>
              <w:ind w:left="113" w:right="113"/>
              <w:jc w:val="center"/>
            </w:pPr>
          </w:p>
        </w:tc>
        <w:tc>
          <w:tcPr>
            <w:tcW w:w="1701" w:type="dxa"/>
            <w:shd w:val="clear" w:color="auto" w:fill="auto"/>
            <w:vAlign w:val="center"/>
          </w:tcPr>
          <w:p w14:paraId="175A6688" w14:textId="77777777" w:rsidR="009E2F58" w:rsidRPr="00A639E0" w:rsidRDefault="009E2F58" w:rsidP="002B577E">
            <w:pPr>
              <w:jc w:val="center"/>
              <w:rPr>
                <w:sz w:val="20"/>
                <w:szCs w:val="20"/>
              </w:rPr>
            </w:pPr>
            <w:r w:rsidRPr="00A639E0">
              <w:rPr>
                <w:sz w:val="20"/>
                <w:szCs w:val="20"/>
              </w:rPr>
              <w:t>Beneficjent</w:t>
            </w:r>
          </w:p>
        </w:tc>
        <w:tc>
          <w:tcPr>
            <w:tcW w:w="9639" w:type="dxa"/>
            <w:shd w:val="clear" w:color="auto" w:fill="auto"/>
          </w:tcPr>
          <w:p w14:paraId="021C244F" w14:textId="77777777" w:rsidR="009E2F58" w:rsidRPr="00A639E0" w:rsidRDefault="009E2F58" w:rsidP="002B577E">
            <w:pPr>
              <w:jc w:val="both"/>
              <w:rPr>
                <w:sz w:val="20"/>
                <w:szCs w:val="20"/>
              </w:rPr>
            </w:pPr>
            <w:r w:rsidRPr="00A639E0">
              <w:rPr>
                <w:sz w:val="20"/>
                <w:szCs w:val="20"/>
              </w:rPr>
              <w:t xml:space="preserve">Beneficjent występuje do Zarządu Województwa z prośbą o zmianę umowy, załączając opinię Rady LGD. </w:t>
            </w:r>
          </w:p>
        </w:tc>
        <w:tc>
          <w:tcPr>
            <w:tcW w:w="3119" w:type="dxa"/>
            <w:vMerge/>
            <w:shd w:val="clear" w:color="auto" w:fill="auto"/>
            <w:vAlign w:val="center"/>
          </w:tcPr>
          <w:p w14:paraId="0CA9A752" w14:textId="77777777" w:rsidR="009E2F58" w:rsidRPr="00A639E0" w:rsidRDefault="009E2F58" w:rsidP="002B577E">
            <w:pPr>
              <w:jc w:val="center"/>
            </w:pPr>
          </w:p>
        </w:tc>
      </w:tr>
    </w:tbl>
    <w:p w14:paraId="72EA84DC" w14:textId="77777777" w:rsidR="0062393C" w:rsidRPr="00A639E0" w:rsidRDefault="0062393C" w:rsidP="0062393C"/>
    <w:p w14:paraId="29F7CF81" w14:textId="77777777" w:rsidR="00763D40" w:rsidRPr="00A639E0" w:rsidRDefault="00763D40" w:rsidP="00D23EAD">
      <w:pPr>
        <w:jc w:val="center"/>
      </w:pPr>
    </w:p>
    <w:p w14:paraId="22E04AC7" w14:textId="77777777" w:rsidR="005A1E3A" w:rsidRPr="00A639E0" w:rsidRDefault="005A1E3A" w:rsidP="00D23EAD">
      <w:pPr>
        <w:jc w:val="center"/>
      </w:pPr>
    </w:p>
    <w:p w14:paraId="11A16FA4" w14:textId="3B39EC09" w:rsidR="005A1E3A" w:rsidRDefault="005A1E3A" w:rsidP="00D23EAD">
      <w:pPr>
        <w:jc w:val="center"/>
      </w:pPr>
    </w:p>
    <w:p w14:paraId="3820F7BA" w14:textId="63CC67F8" w:rsidR="00555F45" w:rsidRDefault="00555F45" w:rsidP="00D23EAD">
      <w:pPr>
        <w:jc w:val="center"/>
      </w:pPr>
    </w:p>
    <w:p w14:paraId="33BD8749" w14:textId="08FBCE78" w:rsidR="00555F45" w:rsidRDefault="00555F45" w:rsidP="00D23EAD">
      <w:pPr>
        <w:jc w:val="center"/>
      </w:pPr>
    </w:p>
    <w:p w14:paraId="3F2C87FE" w14:textId="2A69F02B" w:rsidR="00555F45" w:rsidRDefault="00555F45" w:rsidP="00D23EAD">
      <w:pPr>
        <w:jc w:val="center"/>
      </w:pPr>
    </w:p>
    <w:p w14:paraId="3D2F73BE" w14:textId="60781CDC" w:rsidR="00555F45" w:rsidRDefault="00555F45" w:rsidP="00D23EAD">
      <w:pPr>
        <w:jc w:val="center"/>
      </w:pPr>
    </w:p>
    <w:p w14:paraId="7AF7FFC8" w14:textId="171C9006" w:rsidR="00555F45" w:rsidRDefault="00555F45" w:rsidP="00D23EAD">
      <w:pPr>
        <w:jc w:val="center"/>
      </w:pPr>
    </w:p>
    <w:p w14:paraId="3DCDED1A" w14:textId="200DDDC2" w:rsidR="00555F45" w:rsidRDefault="00555F45" w:rsidP="00D23EAD">
      <w:pPr>
        <w:jc w:val="center"/>
      </w:pPr>
    </w:p>
    <w:p w14:paraId="4F0110C0" w14:textId="76EC7535" w:rsidR="00555F45" w:rsidRDefault="00555F45" w:rsidP="00D23EAD">
      <w:pPr>
        <w:jc w:val="center"/>
      </w:pPr>
    </w:p>
    <w:p w14:paraId="68595BD3" w14:textId="4724AB4F" w:rsidR="00555F45" w:rsidRDefault="00555F45" w:rsidP="00D23EAD">
      <w:pPr>
        <w:jc w:val="center"/>
      </w:pPr>
    </w:p>
    <w:p w14:paraId="64CCC0A0" w14:textId="1E06AC8B" w:rsidR="00555F45" w:rsidRDefault="00555F45" w:rsidP="00D23EAD">
      <w:pPr>
        <w:jc w:val="center"/>
      </w:pPr>
    </w:p>
    <w:p w14:paraId="011611FD" w14:textId="46BCC0F2" w:rsidR="00555F45" w:rsidRDefault="00555F45" w:rsidP="00D23EAD">
      <w:pPr>
        <w:jc w:val="center"/>
      </w:pPr>
    </w:p>
    <w:p w14:paraId="5242D9EF" w14:textId="69AF78D8" w:rsidR="00555F45" w:rsidRDefault="00555F45" w:rsidP="00D23EAD">
      <w:pPr>
        <w:jc w:val="center"/>
      </w:pPr>
    </w:p>
    <w:p w14:paraId="0BBBDA34" w14:textId="40AEA74D" w:rsidR="00555F45" w:rsidRDefault="00555F45" w:rsidP="00D23EAD">
      <w:pPr>
        <w:jc w:val="center"/>
      </w:pPr>
    </w:p>
    <w:p w14:paraId="07550779" w14:textId="640C5FE8" w:rsidR="00555F45" w:rsidRDefault="00555F45" w:rsidP="00D23EAD">
      <w:pPr>
        <w:jc w:val="center"/>
      </w:pPr>
    </w:p>
    <w:p w14:paraId="49C834E7" w14:textId="20A251CB" w:rsidR="00555F45" w:rsidRDefault="00555F45" w:rsidP="00D23EAD">
      <w:pPr>
        <w:jc w:val="center"/>
      </w:pPr>
    </w:p>
    <w:p w14:paraId="0E28A45A" w14:textId="4835CEBC" w:rsidR="00555F45" w:rsidRDefault="00555F45" w:rsidP="00D23EAD">
      <w:pPr>
        <w:jc w:val="center"/>
      </w:pPr>
    </w:p>
    <w:p w14:paraId="13A2AAB3" w14:textId="77777777" w:rsidR="00555F45" w:rsidRDefault="00555F45" w:rsidP="00D23EAD">
      <w:pPr>
        <w:jc w:val="center"/>
        <w:sectPr w:rsidR="00555F45" w:rsidSect="0062712F">
          <w:pgSz w:w="16838" w:h="11906" w:orient="landscape"/>
          <w:pgMar w:top="1418" w:right="1418" w:bottom="1418" w:left="1418" w:header="709" w:footer="709" w:gutter="0"/>
          <w:cols w:space="708"/>
          <w:docGrid w:linePitch="360"/>
        </w:sectPr>
      </w:pPr>
    </w:p>
    <w:p w14:paraId="63D552DB" w14:textId="77777777" w:rsidR="00555F45" w:rsidRPr="00DD776B" w:rsidRDefault="00555F45" w:rsidP="00555F45">
      <w:pPr>
        <w:jc w:val="right"/>
        <w:rPr>
          <w:i/>
          <w:color w:val="FF0000"/>
        </w:rPr>
      </w:pPr>
      <w:r w:rsidRPr="00DD776B">
        <w:rPr>
          <w:i/>
          <w:color w:val="FF0000"/>
        </w:rPr>
        <w:lastRenderedPageBreak/>
        <w:t xml:space="preserve">Załącznik nr 1 do uchwały </w:t>
      </w:r>
      <w:r>
        <w:rPr>
          <w:i/>
          <w:color w:val="FF0000"/>
        </w:rPr>
        <w:t>21/2018</w:t>
      </w:r>
    </w:p>
    <w:p w14:paraId="09D87600" w14:textId="77777777" w:rsidR="00555F45" w:rsidRPr="00DD776B" w:rsidRDefault="00555F45" w:rsidP="00555F45">
      <w:pPr>
        <w:jc w:val="right"/>
        <w:rPr>
          <w:i/>
          <w:color w:val="FF0000"/>
        </w:rPr>
      </w:pPr>
      <w:r w:rsidRPr="00DD776B">
        <w:rPr>
          <w:i/>
          <w:color w:val="FF0000"/>
        </w:rPr>
        <w:t>Zarządu Stowarzyszenia Lokalna Grupa Działania Ziemia Gotyku</w:t>
      </w:r>
    </w:p>
    <w:p w14:paraId="50339AB1" w14:textId="77777777" w:rsidR="00555F45" w:rsidRPr="00DD776B" w:rsidRDefault="00555F45" w:rsidP="00555F45">
      <w:pPr>
        <w:jc w:val="right"/>
        <w:rPr>
          <w:i/>
          <w:color w:val="FF0000"/>
        </w:rPr>
      </w:pPr>
      <w:r w:rsidRPr="00DD776B">
        <w:rPr>
          <w:i/>
          <w:color w:val="FF0000"/>
        </w:rPr>
        <w:t xml:space="preserve">z dnia </w:t>
      </w:r>
      <w:r>
        <w:rPr>
          <w:i/>
          <w:color w:val="FF0000"/>
        </w:rPr>
        <w:t>5 października 2018</w:t>
      </w:r>
      <w:r w:rsidRPr="00DD776B">
        <w:rPr>
          <w:i/>
          <w:color w:val="FF0000"/>
        </w:rPr>
        <w:t xml:space="preserve"> roku</w:t>
      </w:r>
    </w:p>
    <w:p w14:paraId="5348EB6C" w14:textId="12FAF645" w:rsidR="00555F45" w:rsidRDefault="00555F45" w:rsidP="00D23EAD">
      <w:pPr>
        <w:jc w:val="center"/>
      </w:pPr>
    </w:p>
    <w:p w14:paraId="456469AA" w14:textId="77777777" w:rsidR="00555F45" w:rsidRPr="006C2C9F" w:rsidRDefault="00555F45" w:rsidP="00555F45">
      <w:pPr>
        <w:pStyle w:val="Akapitzlist"/>
        <w:widowControl w:val="0"/>
        <w:numPr>
          <w:ilvl w:val="0"/>
          <w:numId w:val="37"/>
        </w:numPr>
        <w:shd w:val="clear" w:color="auto" w:fill="BFBFBF" w:themeFill="background1" w:themeFillShade="BF"/>
        <w:spacing w:before="120"/>
        <w:jc w:val="center"/>
        <w:rPr>
          <w:rFonts w:ascii="Times New Roman" w:eastAsia="Courier New" w:hAnsi="Times New Roman"/>
          <w:b/>
          <w:sz w:val="24"/>
          <w:szCs w:val="24"/>
          <w:u w:val="single"/>
        </w:rPr>
      </w:pPr>
      <w:r w:rsidRPr="006C2C9F">
        <w:rPr>
          <w:rFonts w:ascii="Times New Roman" w:hAnsi="Times New Roman"/>
          <w:b/>
          <w:sz w:val="24"/>
          <w:szCs w:val="24"/>
          <w:u w:val="single"/>
        </w:rPr>
        <w:t xml:space="preserve">Procedury </w:t>
      </w:r>
      <w:r w:rsidRPr="006C2C9F">
        <w:rPr>
          <w:rFonts w:ascii="Times New Roman" w:eastAsia="Courier New" w:hAnsi="Times New Roman"/>
          <w:b/>
          <w:sz w:val="24"/>
          <w:szCs w:val="24"/>
          <w:u w:val="single"/>
        </w:rPr>
        <w:t xml:space="preserve">wyboru i oceny projektów w ramach LSR </w:t>
      </w:r>
    </w:p>
    <w:p w14:paraId="38366C29" w14:textId="77777777" w:rsidR="00555F45" w:rsidRPr="006C2C9F" w:rsidRDefault="00555F45" w:rsidP="00555F45">
      <w:pPr>
        <w:shd w:val="clear" w:color="auto" w:fill="BFBFBF" w:themeFill="background1" w:themeFillShade="BF"/>
        <w:jc w:val="center"/>
        <w:rPr>
          <w:rFonts w:eastAsia="Courier New"/>
          <w:b/>
          <w:u w:val="single"/>
        </w:rPr>
      </w:pPr>
      <w:r w:rsidRPr="006C2C9F">
        <w:rPr>
          <w:rFonts w:eastAsia="Courier New"/>
          <w:b/>
          <w:u w:val="single"/>
        </w:rPr>
        <w:t>składanych przez podmioty inne niż LGD w ramach Regionalnego Programu Operacyjnego Województwa Kujawsko-Pomorskie</w:t>
      </w:r>
      <w:r>
        <w:rPr>
          <w:rFonts w:eastAsia="Courier New"/>
          <w:b/>
          <w:u w:val="single"/>
        </w:rPr>
        <w:t>g</w:t>
      </w:r>
      <w:r w:rsidRPr="006C2C9F">
        <w:rPr>
          <w:rFonts w:eastAsia="Courier New"/>
          <w:b/>
          <w:u w:val="single"/>
        </w:rPr>
        <w:t>o na lata 2014-2020</w:t>
      </w:r>
      <w:r>
        <w:rPr>
          <w:rFonts w:eastAsia="Courier New"/>
          <w:b/>
          <w:u w:val="single"/>
        </w:rPr>
        <w:t xml:space="preserve"> </w:t>
      </w:r>
    </w:p>
    <w:p w14:paraId="1AE02CB9" w14:textId="77777777" w:rsidR="00555F45" w:rsidRPr="006C2C9F" w:rsidRDefault="00555F45" w:rsidP="00555F45">
      <w:pPr>
        <w:jc w:val="center"/>
        <w:rPr>
          <w:sz w:val="22"/>
          <w:szCs w:val="22"/>
        </w:rPr>
      </w:pPr>
      <w:r w:rsidRPr="006C2C9F">
        <w:rPr>
          <w:sz w:val="22"/>
          <w:szCs w:val="22"/>
        </w:rPr>
        <w:t>(skrót: Procedura B)</w:t>
      </w:r>
    </w:p>
    <w:p w14:paraId="25208828" w14:textId="77777777" w:rsidR="00555F45" w:rsidRPr="006C2C9F" w:rsidRDefault="00555F45" w:rsidP="00555F45">
      <w:pPr>
        <w:pStyle w:val="Tytu"/>
        <w:jc w:val="center"/>
        <w:rPr>
          <w:color w:val="auto"/>
          <w:sz w:val="44"/>
        </w:rPr>
      </w:pPr>
      <w:r w:rsidRPr="006C2C9F">
        <w:rPr>
          <w:color w:val="auto"/>
          <w:sz w:val="44"/>
        </w:rPr>
        <w:t>CZĘŚĆ PIERWSZA – INFORMACJE WSTĘPNE</w:t>
      </w:r>
    </w:p>
    <w:p w14:paraId="6C141CED" w14:textId="77777777" w:rsidR="00555F45" w:rsidRPr="006C2C9F" w:rsidRDefault="00555F45" w:rsidP="00555F45">
      <w:pPr>
        <w:jc w:val="both"/>
        <w:rPr>
          <w:sz w:val="22"/>
          <w:szCs w:val="22"/>
        </w:rPr>
      </w:pPr>
    </w:p>
    <w:p w14:paraId="5AA6AB5A" w14:textId="77777777" w:rsidR="00555F45" w:rsidRPr="006C2C9F" w:rsidRDefault="00555F45" w:rsidP="00555F45">
      <w:pPr>
        <w:pStyle w:val="Akapitzlist"/>
        <w:numPr>
          <w:ilvl w:val="0"/>
          <w:numId w:val="51"/>
        </w:numPr>
        <w:spacing w:after="200" w:line="276" w:lineRule="auto"/>
        <w:contextualSpacing/>
        <w:jc w:val="both"/>
        <w:rPr>
          <w:rFonts w:ascii="Times New Roman" w:hAnsi="Times New Roman"/>
        </w:rPr>
      </w:pPr>
      <w:r w:rsidRPr="006C2C9F">
        <w:rPr>
          <w:rFonts w:ascii="Times New Roman" w:hAnsi="Times New Roman"/>
          <w:b/>
          <w:i/>
        </w:rPr>
        <w:t>ZAKRES PROCEDURY</w:t>
      </w:r>
    </w:p>
    <w:p w14:paraId="47089441" w14:textId="77777777" w:rsidR="00555F45" w:rsidRPr="006C2C9F" w:rsidRDefault="00555F45" w:rsidP="00555F45">
      <w:pPr>
        <w:pStyle w:val="Akapitzlist"/>
        <w:ind w:left="0"/>
        <w:jc w:val="both"/>
        <w:rPr>
          <w:rFonts w:ascii="Times New Roman" w:hAnsi="Times New Roman"/>
        </w:rPr>
      </w:pPr>
      <w:r w:rsidRPr="006C2C9F">
        <w:rPr>
          <w:rFonts w:ascii="Times New Roman" w:hAnsi="Times New Roman"/>
        </w:rPr>
        <w:t xml:space="preserve">Zakres </w:t>
      </w:r>
      <w:r w:rsidRPr="006C2C9F">
        <w:rPr>
          <w:rFonts w:ascii="Times New Roman" w:hAnsi="Times New Roman"/>
          <w:i/>
        </w:rPr>
        <w:t xml:space="preserve">Procedury wyboru i oceny projektów w ramach LSR dla RPO WK-P </w:t>
      </w:r>
      <w:r w:rsidRPr="006C2C9F">
        <w:rPr>
          <w:rFonts w:ascii="Times New Roman" w:hAnsi="Times New Roman"/>
        </w:rPr>
        <w:t>obejmuje czynności związane z przeprowadzaniem naboru wniosków oraz oceny i wyboru projektów składanych przez podmioty inne niż LGD, które są odpowiednie do procedur określonych w części A z odmiennymi elementami charakterystycznymi dla RPO WK-P 2014-2020.</w:t>
      </w:r>
    </w:p>
    <w:p w14:paraId="2F2C656B" w14:textId="77777777" w:rsidR="00555F45" w:rsidRPr="006C2C9F" w:rsidRDefault="00555F45" w:rsidP="00555F45">
      <w:pPr>
        <w:pStyle w:val="Akapitzlist"/>
        <w:ind w:left="0"/>
        <w:jc w:val="both"/>
        <w:rPr>
          <w:rFonts w:ascii="Times New Roman" w:hAnsi="Times New Roman"/>
        </w:rPr>
      </w:pPr>
    </w:p>
    <w:p w14:paraId="553B919C" w14:textId="77777777" w:rsidR="00555F45" w:rsidRPr="006C2C9F" w:rsidRDefault="00555F45" w:rsidP="00555F45">
      <w:pPr>
        <w:pStyle w:val="Akapitzlist"/>
        <w:numPr>
          <w:ilvl w:val="0"/>
          <w:numId w:val="51"/>
        </w:numPr>
        <w:jc w:val="both"/>
        <w:rPr>
          <w:rFonts w:ascii="Times New Roman" w:hAnsi="Times New Roman"/>
        </w:rPr>
      </w:pPr>
      <w:r w:rsidRPr="006C2C9F">
        <w:rPr>
          <w:rFonts w:ascii="Times New Roman" w:hAnsi="Times New Roman"/>
          <w:b/>
          <w:i/>
        </w:rPr>
        <w:t>SKRÓTY I NAZEWNICTWO UŻYTE W PROCEDURZE</w:t>
      </w:r>
    </w:p>
    <w:p w14:paraId="694E0268" w14:textId="77777777" w:rsidR="00555F45" w:rsidRPr="006C2C9F" w:rsidRDefault="00555F45" w:rsidP="00555F45">
      <w:pPr>
        <w:spacing w:line="276" w:lineRule="auto"/>
        <w:jc w:val="both"/>
        <w:rPr>
          <w:i/>
          <w:sz w:val="22"/>
          <w:szCs w:val="22"/>
        </w:rPr>
      </w:pPr>
    </w:p>
    <w:p w14:paraId="70BF4FD5" w14:textId="77777777" w:rsidR="00555F45" w:rsidRPr="006C2C9F" w:rsidRDefault="00555F45" w:rsidP="00555F45">
      <w:pPr>
        <w:spacing w:line="276" w:lineRule="auto"/>
        <w:jc w:val="both"/>
        <w:rPr>
          <w:sz w:val="22"/>
          <w:szCs w:val="22"/>
        </w:rPr>
      </w:pPr>
      <w:r w:rsidRPr="006C2C9F">
        <w:rPr>
          <w:i/>
          <w:sz w:val="22"/>
          <w:szCs w:val="22"/>
        </w:rPr>
        <w:t xml:space="preserve">Procedura wyboru i oceny projektów w ramach LSR dla RPO WK-P </w:t>
      </w:r>
      <w:r w:rsidRPr="006C2C9F">
        <w:rPr>
          <w:sz w:val="22"/>
          <w:szCs w:val="22"/>
        </w:rPr>
        <w:t xml:space="preserve">została opracowana w oparciu o procedury zawarte w </w:t>
      </w:r>
      <w:r w:rsidRPr="006C2C9F">
        <w:rPr>
          <w:i/>
          <w:sz w:val="22"/>
          <w:szCs w:val="22"/>
        </w:rPr>
        <w:t>Podręczniku dla Lokalnych Grup Działania w zakresie realizacji instrumentu Rozwój Lokalny Kierowany przez Społeczność w województwie kujawsko-pomorskim (ze środków RPO WK-P). Procedura  jako</w:t>
      </w:r>
      <w:r w:rsidRPr="006C2C9F">
        <w:rPr>
          <w:sz w:val="22"/>
          <w:szCs w:val="22"/>
        </w:rPr>
        <w:t xml:space="preserve"> element </w:t>
      </w:r>
      <w:r w:rsidRPr="006C2C9F">
        <w:rPr>
          <w:i/>
          <w:sz w:val="22"/>
          <w:szCs w:val="22"/>
        </w:rPr>
        <w:t xml:space="preserve">Podręcznika dla LGD część 2 </w:t>
      </w:r>
      <w:r w:rsidRPr="006C2C9F">
        <w:rPr>
          <w:sz w:val="22"/>
          <w:szCs w:val="22"/>
        </w:rPr>
        <w:t>stanowi załącznik do Szczegółowego Opisu Osi Priorytetowych  i będzie na bieżąco poddawana aktualizacjom wynikającym ze zmian przepisów prawa zarówno krajowego jak i europejskiego.</w:t>
      </w:r>
    </w:p>
    <w:p w14:paraId="76668879" w14:textId="77777777" w:rsidR="00555F45" w:rsidRPr="006C2C9F" w:rsidRDefault="00555F45" w:rsidP="00555F45">
      <w:pPr>
        <w:spacing w:line="276" w:lineRule="auto"/>
        <w:jc w:val="both"/>
        <w:rPr>
          <w:sz w:val="22"/>
          <w:szCs w:val="22"/>
        </w:rPr>
      </w:pPr>
      <w:r w:rsidRPr="006C2C9F">
        <w:rPr>
          <w:i/>
          <w:sz w:val="22"/>
          <w:szCs w:val="22"/>
        </w:rPr>
        <w:t xml:space="preserve">Procedura wyboru i oceny projektów w ramach LSR dla RPO WK-P </w:t>
      </w:r>
      <w:r w:rsidRPr="006C2C9F">
        <w:rPr>
          <w:sz w:val="22"/>
          <w:szCs w:val="22"/>
        </w:rPr>
        <w:t>została sporządzona w oparciu o nomenklaturę stosowaną w ramach wsparcia z EFS i EFRR i jest zgodna z RPO WK-P.</w:t>
      </w:r>
    </w:p>
    <w:p w14:paraId="568E91F3" w14:textId="77777777" w:rsidR="00555F45" w:rsidRPr="006C2C9F" w:rsidRDefault="00555F45" w:rsidP="00555F45">
      <w:pPr>
        <w:spacing w:line="276" w:lineRule="auto"/>
        <w:jc w:val="both"/>
        <w:rPr>
          <w:b/>
          <w:i/>
          <w:sz w:val="22"/>
        </w:rPr>
      </w:pPr>
    </w:p>
    <w:p w14:paraId="36820B31" w14:textId="77777777" w:rsidR="00555F45" w:rsidRPr="006C2C9F" w:rsidRDefault="00555F45" w:rsidP="00555F45">
      <w:pPr>
        <w:spacing w:line="276" w:lineRule="auto"/>
        <w:jc w:val="both"/>
        <w:rPr>
          <w:sz w:val="20"/>
          <w:szCs w:val="22"/>
        </w:rPr>
      </w:pPr>
      <w:r w:rsidRPr="006C2C9F">
        <w:rPr>
          <w:b/>
          <w:i/>
          <w:sz w:val="22"/>
        </w:rPr>
        <w:t>WYKAZ SKRÓTÓW</w:t>
      </w:r>
    </w:p>
    <w:p w14:paraId="35F43091" w14:textId="77777777" w:rsidR="00555F45" w:rsidRPr="006C2C9F" w:rsidRDefault="00555F45" w:rsidP="00555F45">
      <w:pPr>
        <w:spacing w:before="120" w:line="276" w:lineRule="auto"/>
        <w:jc w:val="both"/>
        <w:rPr>
          <w:sz w:val="22"/>
          <w:szCs w:val="22"/>
        </w:rPr>
      </w:pPr>
      <w:r w:rsidRPr="006C2C9F">
        <w:rPr>
          <w:sz w:val="22"/>
          <w:szCs w:val="22"/>
        </w:rPr>
        <w:t xml:space="preserve">dofinansowanie – środki finansowe RPO WK-P, a w przypadku projektów objętych grantem granty (środki finansowe RPO WK-P, które beneficjent projektu grantowego (LGD) powierza </w:t>
      </w:r>
      <w:proofErr w:type="spellStart"/>
      <w:r w:rsidRPr="006C2C9F">
        <w:rPr>
          <w:sz w:val="22"/>
          <w:szCs w:val="22"/>
        </w:rPr>
        <w:t>grantobiorcy</w:t>
      </w:r>
      <w:proofErr w:type="spellEnd"/>
      <w:r w:rsidRPr="006C2C9F">
        <w:rPr>
          <w:sz w:val="22"/>
          <w:szCs w:val="22"/>
        </w:rPr>
        <w:t xml:space="preserve"> na realizację zadań służących osiągnięciu celu projektu grantowego);</w:t>
      </w:r>
    </w:p>
    <w:p w14:paraId="73F7F560" w14:textId="77777777" w:rsidR="00555F45" w:rsidRPr="006C2C9F" w:rsidRDefault="00555F45" w:rsidP="00555F45">
      <w:pPr>
        <w:spacing w:before="120" w:line="276" w:lineRule="auto"/>
        <w:jc w:val="both"/>
        <w:rPr>
          <w:sz w:val="22"/>
          <w:szCs w:val="22"/>
        </w:rPr>
      </w:pPr>
      <w:r w:rsidRPr="006C2C9F">
        <w:rPr>
          <w:sz w:val="22"/>
          <w:szCs w:val="22"/>
        </w:rPr>
        <w:t>EFSI – Europejskie Fundusze Strukturalne i Inwestycyjne;</w:t>
      </w:r>
    </w:p>
    <w:p w14:paraId="0A8D67C1" w14:textId="77777777" w:rsidR="00555F45" w:rsidRPr="006C2C9F" w:rsidRDefault="00555F45" w:rsidP="00555F45">
      <w:pPr>
        <w:spacing w:before="120" w:line="276" w:lineRule="auto"/>
        <w:jc w:val="both"/>
        <w:rPr>
          <w:sz w:val="22"/>
          <w:szCs w:val="22"/>
        </w:rPr>
      </w:pPr>
      <w:r w:rsidRPr="006C2C9F">
        <w:rPr>
          <w:sz w:val="22"/>
          <w:szCs w:val="22"/>
        </w:rPr>
        <w:t>GWD - Generator Wniosków o Dofinansowanie dla Regionalnego Programu Operacyjnego Województwa Kujawsko-Pomorskiego na lata 2014-2020;</w:t>
      </w:r>
    </w:p>
    <w:p w14:paraId="6DD1FE99" w14:textId="77777777" w:rsidR="00555F45" w:rsidRPr="006C2C9F" w:rsidRDefault="00555F45" w:rsidP="00555F45">
      <w:pPr>
        <w:spacing w:before="120" w:line="276" w:lineRule="auto"/>
        <w:jc w:val="both"/>
        <w:rPr>
          <w:sz w:val="22"/>
          <w:szCs w:val="22"/>
        </w:rPr>
      </w:pPr>
      <w:proofErr w:type="spellStart"/>
      <w:r w:rsidRPr="006C2C9F">
        <w:rPr>
          <w:sz w:val="22"/>
          <w:szCs w:val="22"/>
        </w:rPr>
        <w:t>grantobiorca</w:t>
      </w:r>
      <w:proofErr w:type="spellEnd"/>
      <w:r w:rsidRPr="006C2C9F">
        <w:rPr>
          <w:sz w:val="22"/>
          <w:szCs w:val="22"/>
        </w:rPr>
        <w:t xml:space="preserve"> – podmiot publiczny lub prywatny, inny niż beneficjent projektu grantowego, wybrany w drodze otwartego naboru ogłoszonego przez beneficjenta projektu grantowego w ramach realizacji projektu grantowego. </w:t>
      </w:r>
      <w:proofErr w:type="spellStart"/>
      <w:r w:rsidRPr="006C2C9F">
        <w:rPr>
          <w:sz w:val="22"/>
          <w:szCs w:val="22"/>
        </w:rPr>
        <w:t>Grantobiorcą</w:t>
      </w:r>
      <w:proofErr w:type="spellEnd"/>
      <w:r w:rsidRPr="006C2C9F">
        <w:rPr>
          <w:sz w:val="22"/>
          <w:szCs w:val="22"/>
        </w:rPr>
        <w:t xml:space="preserve"> nie może być podmiot wykluczony z możliwości otrzymania dofinansowania;</w:t>
      </w:r>
    </w:p>
    <w:p w14:paraId="2C212939" w14:textId="77777777" w:rsidR="00555F45" w:rsidRPr="006C2C9F" w:rsidRDefault="00555F45" w:rsidP="00555F45">
      <w:pPr>
        <w:spacing w:before="120" w:line="276" w:lineRule="auto"/>
        <w:jc w:val="both"/>
        <w:rPr>
          <w:sz w:val="22"/>
          <w:szCs w:val="22"/>
        </w:rPr>
      </w:pPr>
      <w:r w:rsidRPr="006C2C9F">
        <w:rPr>
          <w:sz w:val="22"/>
          <w:szCs w:val="22"/>
        </w:rPr>
        <w:t>KM - Komitet Monitorujący Regionalny Program Operacyjny Województwa Kujawsko-Pomorskiego 2014-2020;</w:t>
      </w:r>
    </w:p>
    <w:p w14:paraId="0F372A14" w14:textId="77777777" w:rsidR="00555F45" w:rsidRPr="006C2C9F" w:rsidRDefault="00555F45" w:rsidP="00555F45">
      <w:pPr>
        <w:spacing w:before="120" w:line="276" w:lineRule="auto"/>
        <w:jc w:val="both"/>
        <w:outlineLvl w:val="0"/>
        <w:rPr>
          <w:sz w:val="22"/>
          <w:szCs w:val="22"/>
        </w:rPr>
      </w:pPr>
      <w:r w:rsidRPr="006C2C9F">
        <w:rPr>
          <w:sz w:val="22"/>
          <w:szCs w:val="22"/>
        </w:rPr>
        <w:t>LGD – Lokalna Grupa Działania;</w:t>
      </w:r>
    </w:p>
    <w:p w14:paraId="525607D9" w14:textId="77777777" w:rsidR="00555F45" w:rsidRPr="006C2C9F" w:rsidRDefault="00555F45" w:rsidP="00555F45">
      <w:pPr>
        <w:spacing w:before="120" w:line="276" w:lineRule="auto"/>
        <w:jc w:val="both"/>
        <w:outlineLvl w:val="0"/>
        <w:rPr>
          <w:sz w:val="22"/>
          <w:szCs w:val="22"/>
        </w:rPr>
      </w:pPr>
      <w:r w:rsidRPr="006C2C9F">
        <w:rPr>
          <w:sz w:val="22"/>
          <w:szCs w:val="22"/>
        </w:rPr>
        <w:t>LSR – strategia rozwoju lokalnego kierowanego przez społeczność;</w:t>
      </w:r>
    </w:p>
    <w:p w14:paraId="4977EDB8" w14:textId="77777777" w:rsidR="00555F45" w:rsidRPr="006C2C9F" w:rsidRDefault="00555F45" w:rsidP="00555F45">
      <w:pPr>
        <w:spacing w:before="120" w:line="276" w:lineRule="auto"/>
        <w:jc w:val="both"/>
        <w:rPr>
          <w:sz w:val="22"/>
          <w:szCs w:val="22"/>
        </w:rPr>
      </w:pPr>
      <w:r w:rsidRPr="006C2C9F">
        <w:rPr>
          <w:sz w:val="22"/>
          <w:szCs w:val="22"/>
        </w:rPr>
        <w:lastRenderedPageBreak/>
        <w:t>ogłoszenie o naborze wniosków – ogłoszenie, o którym mowa w art. 19 ust. 1 ustawy RLKS;</w:t>
      </w:r>
    </w:p>
    <w:p w14:paraId="18E7762D" w14:textId="77777777" w:rsidR="00555F45" w:rsidRPr="006C2C9F" w:rsidRDefault="00555F45" w:rsidP="00555F45">
      <w:pPr>
        <w:spacing w:before="120" w:line="276" w:lineRule="auto"/>
        <w:jc w:val="both"/>
        <w:outlineLvl w:val="0"/>
        <w:rPr>
          <w:sz w:val="22"/>
          <w:szCs w:val="22"/>
        </w:rPr>
      </w:pPr>
      <w:r w:rsidRPr="006C2C9F">
        <w:rPr>
          <w:sz w:val="22"/>
          <w:szCs w:val="22"/>
        </w:rPr>
        <w:t>Projekt – przedsięwzięcie szczegółowo określone we wniosku o dofinansowanie;</w:t>
      </w:r>
    </w:p>
    <w:p w14:paraId="02AD5705" w14:textId="77777777" w:rsidR="00555F45" w:rsidRPr="006C2C9F" w:rsidRDefault="00555F45" w:rsidP="00555F45">
      <w:pPr>
        <w:spacing w:before="120" w:line="276" w:lineRule="auto"/>
        <w:jc w:val="both"/>
        <w:rPr>
          <w:sz w:val="22"/>
          <w:szCs w:val="22"/>
        </w:rPr>
      </w:pPr>
      <w:r w:rsidRPr="006C2C9F">
        <w:rPr>
          <w:sz w:val="22"/>
          <w:szCs w:val="22"/>
        </w:rPr>
        <w:t>Rada – Rada LGD (organ decyzyjny LGD, do którego właściwości należą zadania, o których mowa w art. 4 ust. 3 pkt 4 ustawy RLKS);</w:t>
      </w:r>
    </w:p>
    <w:p w14:paraId="4EF016E9" w14:textId="77777777" w:rsidR="00555F45" w:rsidRPr="006C2C9F" w:rsidRDefault="00555F45" w:rsidP="00555F45">
      <w:pPr>
        <w:spacing w:before="120" w:line="276" w:lineRule="auto"/>
        <w:jc w:val="both"/>
        <w:outlineLvl w:val="0"/>
        <w:rPr>
          <w:sz w:val="22"/>
          <w:szCs w:val="22"/>
        </w:rPr>
      </w:pPr>
      <w:r w:rsidRPr="006C2C9F">
        <w:rPr>
          <w:sz w:val="22"/>
          <w:szCs w:val="22"/>
        </w:rPr>
        <w:t>RLKS – rozwój lokalny kierowany przez społeczność;</w:t>
      </w:r>
    </w:p>
    <w:p w14:paraId="6BABB60C" w14:textId="77777777" w:rsidR="00555F45" w:rsidRPr="006C2C9F" w:rsidRDefault="00555F45" w:rsidP="00555F45">
      <w:pPr>
        <w:spacing w:before="120" w:line="276" w:lineRule="auto"/>
        <w:jc w:val="both"/>
        <w:rPr>
          <w:sz w:val="22"/>
          <w:szCs w:val="22"/>
        </w:rPr>
      </w:pPr>
      <w:r w:rsidRPr="006C2C9F">
        <w:rPr>
          <w:sz w:val="22"/>
          <w:szCs w:val="22"/>
        </w:rPr>
        <w:t>RPO WK-P – Regionalny Program Operacyjny Województwa Kujawsko-Pomorskiego na lata 2014-2020;</w:t>
      </w:r>
    </w:p>
    <w:p w14:paraId="3573CD31" w14:textId="77777777" w:rsidR="00555F45" w:rsidRPr="006C2C9F" w:rsidRDefault="00555F45" w:rsidP="00555F45">
      <w:pPr>
        <w:spacing w:before="120" w:line="276" w:lineRule="auto"/>
        <w:jc w:val="both"/>
        <w:rPr>
          <w:sz w:val="22"/>
          <w:szCs w:val="22"/>
        </w:rPr>
      </w:pPr>
      <w:r w:rsidRPr="006C2C9F">
        <w:rPr>
          <w:sz w:val="22"/>
          <w:szCs w:val="22"/>
        </w:rPr>
        <w:t>umowa ramowa - umowy o warunkach i sposobie realizacji strategii rozwoju lokalnego kierowanego przez społeczność;</w:t>
      </w:r>
    </w:p>
    <w:p w14:paraId="36939AC2" w14:textId="77777777" w:rsidR="00555F45" w:rsidRPr="006C2C9F" w:rsidRDefault="00555F45" w:rsidP="00555F45">
      <w:pPr>
        <w:spacing w:before="120" w:line="276" w:lineRule="auto"/>
        <w:jc w:val="both"/>
        <w:outlineLvl w:val="0"/>
        <w:rPr>
          <w:sz w:val="22"/>
          <w:szCs w:val="22"/>
        </w:rPr>
      </w:pPr>
      <w:r w:rsidRPr="006C2C9F">
        <w:rPr>
          <w:sz w:val="22"/>
          <w:szCs w:val="22"/>
        </w:rPr>
        <w:t>Urząd – Urząd Marszałkowski Województwa Kujawsko-Pomorskiego;</w:t>
      </w:r>
    </w:p>
    <w:p w14:paraId="57A4C2AA" w14:textId="77777777" w:rsidR="00555F45" w:rsidRPr="006C2C9F" w:rsidRDefault="00555F45" w:rsidP="00555F45">
      <w:pPr>
        <w:spacing w:before="120" w:line="276" w:lineRule="auto"/>
        <w:jc w:val="both"/>
        <w:rPr>
          <w:sz w:val="22"/>
          <w:szCs w:val="22"/>
        </w:rPr>
      </w:pPr>
      <w:r w:rsidRPr="006C2C9F">
        <w:rPr>
          <w:sz w:val="22"/>
          <w:szCs w:val="22"/>
        </w:rPr>
        <w:t>ustawa RLKS - ustawa z dnia 20 lutego 2015 r. o rozwoju lokalnym z udziałem lokalnej społeczności;</w:t>
      </w:r>
    </w:p>
    <w:p w14:paraId="66CCEAD1" w14:textId="77777777" w:rsidR="00555F45" w:rsidRPr="006C2C9F" w:rsidRDefault="00555F45" w:rsidP="00555F45">
      <w:pPr>
        <w:spacing w:before="120" w:line="276" w:lineRule="auto"/>
        <w:jc w:val="both"/>
        <w:rPr>
          <w:sz w:val="22"/>
          <w:szCs w:val="22"/>
        </w:rPr>
      </w:pPr>
      <w:r w:rsidRPr="006C2C9F">
        <w:rPr>
          <w:sz w:val="22"/>
          <w:szCs w:val="22"/>
        </w:rPr>
        <w:t>ZW – Zarząd Województwa Kujawsko-Pomorskiego - wykonujący zadania w zakresie RLKS wdrażanego ze środków EFRR i EFS, jako Instytucja Zarządzająca (art. 2 ust. 2 ustawy RLKS).</w:t>
      </w:r>
    </w:p>
    <w:p w14:paraId="5E5945D1" w14:textId="77777777" w:rsidR="00555F45" w:rsidRPr="006C2C9F" w:rsidRDefault="00555F45" w:rsidP="00555F45">
      <w:pPr>
        <w:spacing w:before="120" w:line="276" w:lineRule="auto"/>
        <w:jc w:val="both"/>
        <w:rPr>
          <w:sz w:val="22"/>
          <w:szCs w:val="22"/>
        </w:rPr>
      </w:pPr>
    </w:p>
    <w:p w14:paraId="21D8405D" w14:textId="77777777" w:rsidR="00555F45" w:rsidRPr="006C2C9F" w:rsidRDefault="00555F45" w:rsidP="00555F45">
      <w:pPr>
        <w:pStyle w:val="Akapitzlist"/>
        <w:numPr>
          <w:ilvl w:val="0"/>
          <w:numId w:val="51"/>
        </w:numPr>
        <w:spacing w:after="120" w:line="276" w:lineRule="auto"/>
        <w:jc w:val="both"/>
        <w:rPr>
          <w:rFonts w:ascii="Times New Roman" w:hAnsi="Times New Roman"/>
          <w:b/>
          <w:i/>
        </w:rPr>
      </w:pPr>
      <w:r w:rsidRPr="006C2C9F">
        <w:rPr>
          <w:rFonts w:ascii="Times New Roman" w:hAnsi="Times New Roman"/>
          <w:b/>
          <w:i/>
        </w:rPr>
        <w:t xml:space="preserve">PODSTAWY PRAWNE </w:t>
      </w:r>
    </w:p>
    <w:p w14:paraId="0029F6AC" w14:textId="77777777" w:rsidR="00555F45" w:rsidRPr="006C2C9F" w:rsidRDefault="00555F45" w:rsidP="00555F45">
      <w:pPr>
        <w:spacing w:after="120" w:line="276" w:lineRule="auto"/>
        <w:jc w:val="both"/>
        <w:rPr>
          <w:sz w:val="22"/>
          <w:szCs w:val="22"/>
        </w:rPr>
      </w:pPr>
      <w:r w:rsidRPr="006C2C9F">
        <w:rPr>
          <w:sz w:val="22"/>
          <w:szCs w:val="22"/>
        </w:rPr>
        <w:t>Akty prawne regulujące zasady oceny i wyboru projektów, w ramach RLKS ze środków udziałem RPO WK-P, w naborach ogłaszanych przez LGD:</w:t>
      </w:r>
    </w:p>
    <w:p w14:paraId="64E8D184" w14:textId="77777777" w:rsidR="00555F45" w:rsidRPr="006C2C9F" w:rsidRDefault="00555F45" w:rsidP="00555F45">
      <w:pPr>
        <w:pStyle w:val="Akapitzlist"/>
        <w:numPr>
          <w:ilvl w:val="0"/>
          <w:numId w:val="55"/>
        </w:numPr>
        <w:spacing w:after="120" w:line="276" w:lineRule="auto"/>
        <w:ind w:left="284" w:hanging="284"/>
        <w:jc w:val="both"/>
        <w:rPr>
          <w:rFonts w:ascii="Times New Roman" w:hAnsi="Times New Roman"/>
        </w:rPr>
      </w:pPr>
      <w:r w:rsidRPr="006C2C9F">
        <w:rPr>
          <w:rFonts w:ascii="Times New Roman" w:hAnsi="Times New Roman"/>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52BA9529" w14:textId="77777777" w:rsidR="00555F45" w:rsidRPr="006C2C9F" w:rsidRDefault="00555F45" w:rsidP="00555F45">
      <w:pPr>
        <w:pStyle w:val="Akapitzlist"/>
        <w:numPr>
          <w:ilvl w:val="0"/>
          <w:numId w:val="55"/>
        </w:numPr>
        <w:spacing w:after="120" w:line="276" w:lineRule="auto"/>
        <w:ind w:left="284" w:hanging="284"/>
        <w:jc w:val="both"/>
        <w:rPr>
          <w:rFonts w:ascii="Times New Roman" w:hAnsi="Times New Roman"/>
        </w:rPr>
      </w:pPr>
      <w:r w:rsidRPr="006C2C9F">
        <w:rPr>
          <w:rFonts w:ascii="Times New Roman" w:hAnsi="Times New Roman"/>
        </w:rPr>
        <w:t>ustawa z dnia 11 lipca 2014 r. o zasadach realizacji programów w  zakresie polityki spójności finansowanych w perspektywie finansowej 2014–2020;</w:t>
      </w:r>
    </w:p>
    <w:p w14:paraId="5AF936CF" w14:textId="77777777" w:rsidR="00555F45" w:rsidRPr="006C2C9F" w:rsidRDefault="00555F45" w:rsidP="00555F45">
      <w:pPr>
        <w:pStyle w:val="Akapitzlist"/>
        <w:numPr>
          <w:ilvl w:val="0"/>
          <w:numId w:val="55"/>
        </w:numPr>
        <w:spacing w:after="120" w:line="276" w:lineRule="auto"/>
        <w:ind w:left="284" w:hanging="284"/>
        <w:jc w:val="both"/>
        <w:rPr>
          <w:rFonts w:ascii="Times New Roman" w:hAnsi="Times New Roman"/>
        </w:rPr>
      </w:pPr>
      <w:r w:rsidRPr="006C2C9F">
        <w:rPr>
          <w:rFonts w:ascii="Times New Roman" w:hAnsi="Times New Roman"/>
        </w:rPr>
        <w:t>ustawa z dnia 20 lutego 2015 r. o rozwoju lokalnym z udziałem lokalnej społeczności;</w:t>
      </w:r>
    </w:p>
    <w:p w14:paraId="25B89923" w14:textId="77777777" w:rsidR="00555F45" w:rsidRPr="006C2C9F" w:rsidRDefault="00555F45" w:rsidP="00555F45">
      <w:pPr>
        <w:pStyle w:val="Akapitzlist"/>
        <w:numPr>
          <w:ilvl w:val="0"/>
          <w:numId w:val="55"/>
        </w:numPr>
        <w:spacing w:after="120" w:line="276" w:lineRule="auto"/>
        <w:ind w:left="284" w:hanging="284"/>
        <w:jc w:val="both"/>
        <w:rPr>
          <w:rFonts w:ascii="Times New Roman" w:hAnsi="Times New Roman"/>
        </w:rPr>
      </w:pPr>
      <w:r w:rsidRPr="006C2C9F">
        <w:rPr>
          <w:rFonts w:ascii="Times New Roman" w:hAnsi="Times New Roman"/>
        </w:rPr>
        <w:t>Regionalny Program Operacyjny Województwa Kujawsko-Pomorskiego na lata 2014-2020.</w:t>
      </w:r>
    </w:p>
    <w:p w14:paraId="35D7A9CF" w14:textId="77777777" w:rsidR="00555F45" w:rsidRPr="006C2C9F" w:rsidRDefault="00555F45" w:rsidP="00555F45">
      <w:pPr>
        <w:pStyle w:val="Akapitzlist"/>
        <w:numPr>
          <w:ilvl w:val="0"/>
          <w:numId w:val="51"/>
        </w:numPr>
        <w:spacing w:after="120" w:line="276" w:lineRule="auto"/>
        <w:jc w:val="both"/>
        <w:rPr>
          <w:rFonts w:ascii="Times New Roman" w:hAnsi="Times New Roman"/>
          <w:b/>
          <w:i/>
        </w:rPr>
      </w:pPr>
      <w:r w:rsidRPr="006C2C9F">
        <w:rPr>
          <w:rFonts w:ascii="Times New Roman" w:hAnsi="Times New Roman"/>
          <w:b/>
          <w:i/>
        </w:rPr>
        <w:t>PODEJMOWANIE DECYZJI</w:t>
      </w:r>
    </w:p>
    <w:p w14:paraId="2D9A38BA" w14:textId="77777777" w:rsidR="00555F45" w:rsidRPr="006C2C9F" w:rsidRDefault="00555F45" w:rsidP="00555F45">
      <w:pPr>
        <w:spacing w:after="120" w:line="276" w:lineRule="auto"/>
        <w:jc w:val="both"/>
      </w:pPr>
      <w:r w:rsidRPr="006C2C9F">
        <w:t>Wszelkie rozstrzygnięcia w odniesieniu do złożonych do LGD wniosków o dofinansowanie powinny być podejmowane przez odpowiedzialny organ (Radę), co nie wyklucza możliwości realizacji określonych czynności przez pracowników LGD lub inny organ LGD.</w:t>
      </w:r>
    </w:p>
    <w:p w14:paraId="107EF8D6" w14:textId="77777777" w:rsidR="00555F45" w:rsidRPr="006C2C9F" w:rsidRDefault="00555F45" w:rsidP="00555F45">
      <w:pPr>
        <w:spacing w:after="120" w:line="276" w:lineRule="auto"/>
        <w:jc w:val="both"/>
      </w:pPr>
      <w:r w:rsidRPr="006C2C9F">
        <w:t>Dotyczy to w szczególności oceny zgodności projektu z LSR, wstępnej oceny spełniania kryteriów wyboru projektu oraz propozycji ustalenia kwoty dofinansowania, której może dokonywać Biuro LGD, zaś wynik tej oceny przekazywać Radzie. Posiłkując się efektem oceny Biura LGD oraz mając na uwadze odpowiedzialność, Rada (jako organ decydujący) dokonuje wyboru projektu.</w:t>
      </w:r>
    </w:p>
    <w:p w14:paraId="721CE53C" w14:textId="77777777" w:rsidR="00555F45" w:rsidRPr="006C2C9F" w:rsidRDefault="00555F45" w:rsidP="00555F45">
      <w:pPr>
        <w:spacing w:after="120" w:line="276" w:lineRule="auto"/>
        <w:jc w:val="both"/>
      </w:pPr>
      <w:r w:rsidRPr="006C2C9F">
        <w:lastRenderedPageBreak/>
        <w:t>W przypadku, gdy określone czynności są wykonywane przez pracowników LGD lub inne organy LGD należy zapewnić stosowanie wobec nich procedury zapewniającej ich bezstronność w wykonywaniu tych czynności oraz unikanie konfliktu interesu.</w:t>
      </w:r>
    </w:p>
    <w:p w14:paraId="5993112D" w14:textId="77777777" w:rsidR="00555F45" w:rsidRPr="006C2C9F" w:rsidRDefault="00555F45" w:rsidP="00555F45">
      <w:pPr>
        <w:pStyle w:val="Akapitzlist"/>
        <w:numPr>
          <w:ilvl w:val="0"/>
          <w:numId w:val="51"/>
        </w:numPr>
        <w:spacing w:line="276" w:lineRule="auto"/>
        <w:contextualSpacing/>
        <w:jc w:val="both"/>
        <w:rPr>
          <w:rFonts w:ascii="Times New Roman" w:hAnsi="Times New Roman"/>
        </w:rPr>
      </w:pPr>
      <w:r w:rsidRPr="006C2C9F">
        <w:rPr>
          <w:rFonts w:ascii="Times New Roman" w:hAnsi="Times New Roman"/>
          <w:b/>
          <w:i/>
        </w:rPr>
        <w:t>INFORMACJE DODATKOWE</w:t>
      </w:r>
    </w:p>
    <w:p w14:paraId="7A06D837" w14:textId="77777777" w:rsidR="00555F45" w:rsidRPr="006C2C9F" w:rsidRDefault="00555F45" w:rsidP="00555F45">
      <w:pPr>
        <w:spacing w:after="240" w:line="276" w:lineRule="auto"/>
        <w:jc w:val="both"/>
        <w:rPr>
          <w:sz w:val="22"/>
          <w:szCs w:val="22"/>
        </w:rPr>
      </w:pPr>
      <w:r w:rsidRPr="006C2C9F">
        <w:rPr>
          <w:i/>
          <w:sz w:val="22"/>
          <w:szCs w:val="22"/>
        </w:rPr>
        <w:t xml:space="preserve">Procedura wyboru i oceny projektów w ramach LSR dla RPO WK-P </w:t>
      </w:r>
      <w:r w:rsidRPr="006C2C9F">
        <w:rPr>
          <w:sz w:val="22"/>
          <w:szCs w:val="22"/>
        </w:rPr>
        <w:t xml:space="preserve">jest przejrzysta i niedyskryminująca. Opisane w niej zasady dotyczą naborów ogłaszanych przez LGD dla podmiotów innych niż LGD. </w:t>
      </w:r>
      <w:r w:rsidRPr="006C2C9F">
        <w:rPr>
          <w:i/>
          <w:sz w:val="22"/>
          <w:szCs w:val="22"/>
        </w:rPr>
        <w:t xml:space="preserve">Procedura wyboru i oceny projektów w ramach LSR dla RPO WK-P </w:t>
      </w:r>
      <w:r w:rsidRPr="006C2C9F">
        <w:rPr>
          <w:sz w:val="22"/>
          <w:szCs w:val="22"/>
        </w:rPr>
        <w:t xml:space="preserve">jest podawana do publicznej wiadomości za pośrednictwem strony internetowej LGD oraz udostępniania do wglądu w biurze LGD, wszystkim zainteresowanym. Zmiana </w:t>
      </w:r>
      <w:r w:rsidRPr="006C2C9F">
        <w:rPr>
          <w:i/>
          <w:sz w:val="22"/>
          <w:szCs w:val="22"/>
        </w:rPr>
        <w:t xml:space="preserve">Procedury wyboru i oceny projektów w ramach LSR dla RPO WK-P </w:t>
      </w:r>
      <w:r w:rsidRPr="006C2C9F">
        <w:rPr>
          <w:sz w:val="22"/>
          <w:szCs w:val="22"/>
        </w:rPr>
        <w:t>oraz wszystkich jej załączników i dokumentów niezbędnych do prawidłowego przeprowadzenia naboru i oceny projektów</w:t>
      </w:r>
      <w:r w:rsidRPr="006C2C9F">
        <w:rPr>
          <w:rStyle w:val="Hipercze"/>
          <w:color w:val="auto"/>
          <w:sz w:val="22"/>
          <w:szCs w:val="22"/>
          <w:u w:val="none"/>
        </w:rPr>
        <w:t xml:space="preserve"> nie może nastąpić w czasie trwania naboru.</w:t>
      </w:r>
    </w:p>
    <w:p w14:paraId="73A1B342" w14:textId="77777777" w:rsidR="00555F45" w:rsidRPr="006C2C9F" w:rsidRDefault="00555F45" w:rsidP="00555F45">
      <w:pPr>
        <w:jc w:val="both"/>
        <w:rPr>
          <w:b/>
          <w:sz w:val="22"/>
          <w:szCs w:val="22"/>
        </w:rPr>
      </w:pPr>
    </w:p>
    <w:p w14:paraId="1D66DFCB" w14:textId="77777777" w:rsidR="00555F45" w:rsidRPr="006C2C9F" w:rsidRDefault="00555F45" w:rsidP="00555F45">
      <w:pPr>
        <w:jc w:val="both"/>
        <w:rPr>
          <w:b/>
          <w:sz w:val="22"/>
          <w:szCs w:val="22"/>
        </w:rPr>
      </w:pPr>
    </w:p>
    <w:p w14:paraId="0EA4291E" w14:textId="77777777" w:rsidR="00555F45" w:rsidRPr="006C2C9F" w:rsidRDefault="00555F45" w:rsidP="00555F45">
      <w:pPr>
        <w:jc w:val="both"/>
        <w:rPr>
          <w:b/>
          <w:sz w:val="22"/>
          <w:szCs w:val="22"/>
        </w:rPr>
      </w:pPr>
    </w:p>
    <w:p w14:paraId="4ACA2A7B" w14:textId="77777777" w:rsidR="00555F45" w:rsidRPr="006C2C9F" w:rsidRDefault="00555F45" w:rsidP="00555F45">
      <w:pPr>
        <w:jc w:val="both"/>
        <w:rPr>
          <w:b/>
          <w:sz w:val="22"/>
          <w:szCs w:val="22"/>
        </w:rPr>
      </w:pPr>
    </w:p>
    <w:p w14:paraId="48CC8E92" w14:textId="77777777" w:rsidR="00555F45" w:rsidRPr="006C2C9F" w:rsidRDefault="00555F45" w:rsidP="00555F45">
      <w:pPr>
        <w:jc w:val="both"/>
        <w:rPr>
          <w:b/>
          <w:sz w:val="22"/>
          <w:szCs w:val="22"/>
        </w:rPr>
      </w:pPr>
    </w:p>
    <w:p w14:paraId="6A86415E" w14:textId="77777777" w:rsidR="00555F45" w:rsidRPr="006C2C9F" w:rsidRDefault="00555F45" w:rsidP="00555F45">
      <w:pPr>
        <w:jc w:val="both"/>
        <w:rPr>
          <w:b/>
          <w:sz w:val="22"/>
          <w:szCs w:val="22"/>
        </w:rPr>
      </w:pPr>
    </w:p>
    <w:p w14:paraId="3B86942E" w14:textId="77777777" w:rsidR="00555F45" w:rsidRPr="006C2C9F" w:rsidRDefault="00555F45" w:rsidP="00555F45">
      <w:pPr>
        <w:jc w:val="both"/>
        <w:rPr>
          <w:b/>
          <w:sz w:val="22"/>
          <w:szCs w:val="22"/>
        </w:rPr>
      </w:pPr>
    </w:p>
    <w:p w14:paraId="34EF8B2B" w14:textId="77777777" w:rsidR="00555F45" w:rsidRPr="006C2C9F" w:rsidRDefault="00555F45" w:rsidP="00555F45">
      <w:pPr>
        <w:jc w:val="both"/>
        <w:rPr>
          <w:b/>
          <w:sz w:val="22"/>
          <w:szCs w:val="22"/>
        </w:rPr>
      </w:pPr>
    </w:p>
    <w:p w14:paraId="055DB53C" w14:textId="77777777" w:rsidR="00555F45" w:rsidRDefault="00555F45" w:rsidP="00555F45">
      <w:pPr>
        <w:pStyle w:val="Tytu"/>
        <w:rPr>
          <w:color w:val="auto"/>
          <w:sz w:val="44"/>
        </w:rPr>
      </w:pPr>
    </w:p>
    <w:p w14:paraId="1A19B41B" w14:textId="77777777" w:rsidR="00555F45" w:rsidRDefault="00555F45" w:rsidP="00555F45">
      <w:pPr>
        <w:pStyle w:val="Tytu"/>
        <w:rPr>
          <w:color w:val="auto"/>
          <w:sz w:val="44"/>
        </w:rPr>
      </w:pPr>
    </w:p>
    <w:p w14:paraId="348D4BAB" w14:textId="77777777" w:rsidR="00555F45" w:rsidRDefault="00555F45" w:rsidP="00555F45">
      <w:pPr>
        <w:pStyle w:val="Tytu"/>
        <w:rPr>
          <w:color w:val="auto"/>
          <w:sz w:val="44"/>
        </w:rPr>
      </w:pPr>
    </w:p>
    <w:p w14:paraId="37733B67" w14:textId="77777777" w:rsidR="00555F45" w:rsidRDefault="00555F45" w:rsidP="00555F45">
      <w:pPr>
        <w:pStyle w:val="Tytu"/>
        <w:rPr>
          <w:color w:val="auto"/>
          <w:sz w:val="44"/>
        </w:rPr>
      </w:pPr>
    </w:p>
    <w:p w14:paraId="44533AA7" w14:textId="77777777" w:rsidR="00555F45" w:rsidRDefault="00555F45" w:rsidP="00555F45">
      <w:pPr>
        <w:pStyle w:val="Tytu"/>
        <w:rPr>
          <w:color w:val="auto"/>
          <w:sz w:val="44"/>
        </w:rPr>
      </w:pPr>
    </w:p>
    <w:p w14:paraId="766F5E53" w14:textId="77777777" w:rsidR="00555F45" w:rsidRDefault="00555F45" w:rsidP="00555F45">
      <w:pPr>
        <w:pStyle w:val="Tytu"/>
        <w:rPr>
          <w:color w:val="auto"/>
          <w:sz w:val="44"/>
        </w:rPr>
      </w:pPr>
    </w:p>
    <w:p w14:paraId="0F620EBE" w14:textId="77777777" w:rsidR="00555F45" w:rsidRDefault="00555F45" w:rsidP="00555F45">
      <w:pPr>
        <w:pStyle w:val="Tytu"/>
        <w:rPr>
          <w:color w:val="auto"/>
          <w:sz w:val="44"/>
        </w:rPr>
      </w:pPr>
    </w:p>
    <w:p w14:paraId="0215017A" w14:textId="77777777" w:rsidR="00555F45" w:rsidRDefault="00555F45" w:rsidP="00555F45">
      <w:pPr>
        <w:pStyle w:val="Tytu"/>
        <w:rPr>
          <w:color w:val="auto"/>
          <w:sz w:val="44"/>
        </w:rPr>
      </w:pPr>
    </w:p>
    <w:p w14:paraId="6EDE5ED4" w14:textId="77777777" w:rsidR="00555F45" w:rsidRDefault="00555F45" w:rsidP="00555F45">
      <w:pPr>
        <w:pStyle w:val="Tytu"/>
        <w:rPr>
          <w:color w:val="auto"/>
          <w:sz w:val="44"/>
        </w:rPr>
      </w:pPr>
    </w:p>
    <w:p w14:paraId="77D9E901" w14:textId="77777777" w:rsidR="00555F45" w:rsidRDefault="00555F45" w:rsidP="00555F45">
      <w:pPr>
        <w:pStyle w:val="Tytu"/>
        <w:rPr>
          <w:color w:val="auto"/>
          <w:sz w:val="44"/>
        </w:rPr>
      </w:pPr>
    </w:p>
    <w:p w14:paraId="3303BE5C" w14:textId="77777777" w:rsidR="00555F45" w:rsidRDefault="00555F45" w:rsidP="00555F45">
      <w:pPr>
        <w:pStyle w:val="Tytu"/>
        <w:rPr>
          <w:color w:val="auto"/>
          <w:sz w:val="44"/>
        </w:rPr>
      </w:pPr>
    </w:p>
    <w:p w14:paraId="79EA4F7E" w14:textId="77777777" w:rsidR="00555F45" w:rsidRDefault="00555F45" w:rsidP="00555F45">
      <w:pPr>
        <w:pStyle w:val="Tytu"/>
        <w:rPr>
          <w:color w:val="auto"/>
          <w:sz w:val="44"/>
        </w:rPr>
      </w:pPr>
    </w:p>
    <w:p w14:paraId="5794CB46" w14:textId="77777777" w:rsidR="00555F45" w:rsidRDefault="00555F45" w:rsidP="00555F45">
      <w:pPr>
        <w:pStyle w:val="Tytu"/>
        <w:rPr>
          <w:color w:val="auto"/>
          <w:sz w:val="44"/>
        </w:rPr>
      </w:pPr>
    </w:p>
    <w:p w14:paraId="7CBB0066" w14:textId="77777777" w:rsidR="00555F45" w:rsidRDefault="00555F45" w:rsidP="00555F45">
      <w:pPr>
        <w:pStyle w:val="Tytu"/>
        <w:rPr>
          <w:color w:val="auto"/>
          <w:sz w:val="44"/>
        </w:rPr>
      </w:pPr>
    </w:p>
    <w:p w14:paraId="237103F7" w14:textId="77777777" w:rsidR="00555F45" w:rsidRDefault="00555F45" w:rsidP="00555F45">
      <w:pPr>
        <w:pStyle w:val="Tytu"/>
        <w:rPr>
          <w:color w:val="auto"/>
          <w:sz w:val="44"/>
        </w:rPr>
        <w:sectPr w:rsidR="00555F45" w:rsidSect="00555F45">
          <w:pgSz w:w="11906" w:h="16838"/>
          <w:pgMar w:top="1418" w:right="1418" w:bottom="1418" w:left="1418" w:header="709" w:footer="709" w:gutter="0"/>
          <w:cols w:space="708"/>
          <w:docGrid w:linePitch="360"/>
        </w:sectPr>
      </w:pPr>
    </w:p>
    <w:p w14:paraId="64BABE05" w14:textId="2D0B3EB2" w:rsidR="00555F45" w:rsidRPr="006C2C9F" w:rsidRDefault="00555F45" w:rsidP="00555F45">
      <w:pPr>
        <w:pStyle w:val="Tytu"/>
        <w:rPr>
          <w:color w:val="auto"/>
          <w:sz w:val="44"/>
        </w:rPr>
      </w:pPr>
      <w:bookmarkStart w:id="0" w:name="_GoBack"/>
      <w:bookmarkEnd w:id="0"/>
      <w:r w:rsidRPr="006C2C9F">
        <w:rPr>
          <w:color w:val="auto"/>
          <w:sz w:val="44"/>
        </w:rPr>
        <w:lastRenderedPageBreak/>
        <w:t>CZĘŚĆ DRUGA – OPIS PROCESÓW ZACHODZĄCYCH W LGD w zakresie oceny i wyboru projektów w ramach RPO WK-P 2014-2020</w:t>
      </w:r>
    </w:p>
    <w:p w14:paraId="6B18B801" w14:textId="77777777" w:rsidR="00555F45" w:rsidRPr="006C2C9F" w:rsidRDefault="00555F45" w:rsidP="00555F45">
      <w:pPr>
        <w:ind w:left="714" w:hanging="357"/>
        <w:rPr>
          <w:rFonts w:eastAsia="Calibri"/>
          <w:b/>
          <w:sz w:val="22"/>
          <w:szCs w:val="22"/>
        </w:rPr>
        <w:sectPr w:rsidR="00555F45" w:rsidRPr="006C2C9F" w:rsidSect="00555F45">
          <w:pgSz w:w="16838" w:h="11906" w:orient="landscape"/>
          <w:pgMar w:top="1418" w:right="1418" w:bottom="1418" w:left="1418"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57" w:type="dxa"/>
        </w:tblCellMar>
        <w:tblLook w:val="01E0" w:firstRow="1" w:lastRow="1" w:firstColumn="1" w:lastColumn="1" w:noHBand="0" w:noVBand="0"/>
      </w:tblPr>
      <w:tblGrid>
        <w:gridCol w:w="774"/>
        <w:gridCol w:w="7840"/>
        <w:gridCol w:w="2207"/>
        <w:gridCol w:w="3171"/>
      </w:tblGrid>
      <w:tr w:rsidR="00555F45" w:rsidRPr="0021256D" w14:paraId="51C04BA7" w14:textId="77777777" w:rsidTr="00883F5B">
        <w:trPr>
          <w:trHeight w:val="287"/>
          <w:jc w:val="center"/>
        </w:trPr>
        <w:tc>
          <w:tcPr>
            <w:tcW w:w="13992" w:type="dxa"/>
            <w:gridSpan w:val="4"/>
            <w:shd w:val="clear" w:color="auto" w:fill="A6A6A6" w:themeFill="background1" w:themeFillShade="A6"/>
            <w:vAlign w:val="center"/>
          </w:tcPr>
          <w:p w14:paraId="2E57F7AC" w14:textId="77777777" w:rsidR="00555F45" w:rsidRPr="0021256D" w:rsidRDefault="00555F45" w:rsidP="00883F5B">
            <w:pPr>
              <w:ind w:left="714" w:hanging="357"/>
              <w:jc w:val="center"/>
              <w:rPr>
                <w:rFonts w:eastAsia="Calibri"/>
                <w:b/>
                <w:sz w:val="20"/>
                <w:szCs w:val="20"/>
              </w:rPr>
            </w:pPr>
            <w:r w:rsidRPr="0021256D">
              <w:rPr>
                <w:rFonts w:eastAsia="Calibri"/>
                <w:b/>
                <w:sz w:val="20"/>
                <w:szCs w:val="20"/>
              </w:rPr>
              <w:lastRenderedPageBreak/>
              <w:t>Jednostki zaangażowane:</w:t>
            </w:r>
          </w:p>
          <w:p w14:paraId="7FC55E51" w14:textId="77777777" w:rsidR="00555F45" w:rsidRPr="0021256D" w:rsidRDefault="00555F45" w:rsidP="00883F5B">
            <w:pPr>
              <w:ind w:left="714" w:hanging="357"/>
              <w:jc w:val="center"/>
              <w:rPr>
                <w:rFonts w:eastAsia="Calibri"/>
                <w:b/>
                <w:sz w:val="20"/>
                <w:szCs w:val="20"/>
              </w:rPr>
            </w:pPr>
            <w:r w:rsidRPr="0021256D">
              <w:rPr>
                <w:rFonts w:eastAsia="Calibri"/>
                <w:b/>
                <w:sz w:val="20"/>
                <w:szCs w:val="20"/>
              </w:rPr>
              <w:t>biuro LGD; zarząd LGD; Rada LGD; Przewodniczący Rady LGD; Zarząd Województwa; wnioskodawca/beneficjent</w:t>
            </w:r>
          </w:p>
        </w:tc>
      </w:tr>
      <w:tr w:rsidR="00555F45" w:rsidRPr="0021256D" w14:paraId="31BC2413" w14:textId="77777777" w:rsidTr="00883F5B">
        <w:trPr>
          <w:trHeight w:val="294"/>
          <w:jc w:val="center"/>
        </w:trPr>
        <w:tc>
          <w:tcPr>
            <w:tcW w:w="13992" w:type="dxa"/>
            <w:gridSpan w:val="4"/>
            <w:shd w:val="clear" w:color="auto" w:fill="A6A6A6" w:themeFill="background1" w:themeFillShade="A6"/>
            <w:vAlign w:val="center"/>
          </w:tcPr>
          <w:p w14:paraId="592313D1" w14:textId="77777777" w:rsidR="00555F45" w:rsidRPr="0021256D" w:rsidRDefault="00555F45" w:rsidP="00883F5B">
            <w:pPr>
              <w:ind w:left="34"/>
              <w:jc w:val="center"/>
              <w:rPr>
                <w:b/>
                <w:sz w:val="20"/>
                <w:szCs w:val="20"/>
              </w:rPr>
            </w:pPr>
            <w:r w:rsidRPr="0021256D">
              <w:rPr>
                <w:b/>
                <w:sz w:val="20"/>
                <w:szCs w:val="20"/>
              </w:rPr>
              <w:t>Cel: wybór wnioskodawców w ramach RLKS na poziomie LGD</w:t>
            </w:r>
          </w:p>
        </w:tc>
      </w:tr>
      <w:tr w:rsidR="00555F45" w:rsidRPr="0021256D" w14:paraId="5FBFA3D8" w14:textId="77777777" w:rsidTr="00883F5B">
        <w:trPr>
          <w:trHeight w:val="624"/>
          <w:jc w:val="center"/>
        </w:trPr>
        <w:tc>
          <w:tcPr>
            <w:tcW w:w="774" w:type="dxa"/>
            <w:shd w:val="clear" w:color="auto" w:fill="A6A6A6" w:themeFill="background1" w:themeFillShade="A6"/>
            <w:vAlign w:val="center"/>
          </w:tcPr>
          <w:p w14:paraId="19C0BD01" w14:textId="77777777" w:rsidR="00555F45" w:rsidRPr="0021256D" w:rsidRDefault="00555F45" w:rsidP="00883F5B">
            <w:pPr>
              <w:tabs>
                <w:tab w:val="left" w:pos="0"/>
              </w:tabs>
              <w:jc w:val="center"/>
              <w:rPr>
                <w:rFonts w:eastAsia="Calibri"/>
                <w:b/>
                <w:sz w:val="20"/>
                <w:szCs w:val="20"/>
              </w:rPr>
            </w:pPr>
            <w:r w:rsidRPr="0021256D">
              <w:rPr>
                <w:rFonts w:eastAsia="Calibri"/>
                <w:b/>
                <w:sz w:val="20"/>
                <w:szCs w:val="20"/>
              </w:rPr>
              <w:t>Etap</w:t>
            </w:r>
          </w:p>
        </w:tc>
        <w:tc>
          <w:tcPr>
            <w:tcW w:w="7840" w:type="dxa"/>
            <w:shd w:val="clear" w:color="auto" w:fill="A6A6A6" w:themeFill="background1" w:themeFillShade="A6"/>
            <w:vAlign w:val="center"/>
          </w:tcPr>
          <w:p w14:paraId="121F8983" w14:textId="77777777" w:rsidR="00555F45" w:rsidRPr="0021256D" w:rsidRDefault="00555F45" w:rsidP="00883F5B">
            <w:pPr>
              <w:jc w:val="center"/>
              <w:rPr>
                <w:rFonts w:eastAsia="Calibri"/>
                <w:b/>
                <w:sz w:val="20"/>
                <w:szCs w:val="20"/>
              </w:rPr>
            </w:pPr>
            <w:r w:rsidRPr="0021256D">
              <w:rPr>
                <w:rFonts w:eastAsia="Calibri"/>
                <w:b/>
                <w:sz w:val="20"/>
                <w:szCs w:val="20"/>
              </w:rPr>
              <w:t>Czynność</w:t>
            </w:r>
          </w:p>
        </w:tc>
        <w:tc>
          <w:tcPr>
            <w:tcW w:w="2207" w:type="dxa"/>
            <w:shd w:val="clear" w:color="auto" w:fill="A6A6A6" w:themeFill="background1" w:themeFillShade="A6"/>
            <w:vAlign w:val="center"/>
          </w:tcPr>
          <w:p w14:paraId="5EEB1844" w14:textId="77777777" w:rsidR="00555F45" w:rsidRPr="0021256D" w:rsidRDefault="00555F45" w:rsidP="00883F5B">
            <w:pPr>
              <w:ind w:left="33"/>
              <w:jc w:val="center"/>
              <w:rPr>
                <w:rFonts w:eastAsia="Calibri"/>
                <w:b/>
                <w:sz w:val="20"/>
                <w:szCs w:val="20"/>
              </w:rPr>
            </w:pPr>
            <w:r w:rsidRPr="0021256D">
              <w:rPr>
                <w:rFonts w:eastAsia="Calibri"/>
                <w:b/>
                <w:sz w:val="20"/>
                <w:szCs w:val="20"/>
              </w:rPr>
              <w:t>Jednostka wykonująca czynność</w:t>
            </w:r>
          </w:p>
        </w:tc>
        <w:tc>
          <w:tcPr>
            <w:tcW w:w="3171" w:type="dxa"/>
            <w:shd w:val="clear" w:color="auto" w:fill="A6A6A6" w:themeFill="background1" w:themeFillShade="A6"/>
          </w:tcPr>
          <w:p w14:paraId="7C0ED2F3" w14:textId="77777777" w:rsidR="00555F45" w:rsidRPr="0021256D" w:rsidRDefault="00555F45" w:rsidP="00883F5B">
            <w:pPr>
              <w:ind w:left="33"/>
              <w:jc w:val="center"/>
              <w:rPr>
                <w:rFonts w:eastAsia="Calibri"/>
                <w:b/>
                <w:sz w:val="20"/>
                <w:szCs w:val="20"/>
              </w:rPr>
            </w:pPr>
            <w:r w:rsidRPr="0021256D">
              <w:rPr>
                <w:b/>
                <w:sz w:val="20"/>
                <w:szCs w:val="20"/>
              </w:rPr>
              <w:t>Wzory dokumentów/dokumenty źródłowe</w:t>
            </w:r>
          </w:p>
        </w:tc>
      </w:tr>
      <w:tr w:rsidR="00555F45" w:rsidRPr="0021256D" w14:paraId="79501C97" w14:textId="77777777" w:rsidTr="00883F5B">
        <w:trPr>
          <w:trHeight w:val="318"/>
          <w:jc w:val="center"/>
        </w:trPr>
        <w:tc>
          <w:tcPr>
            <w:tcW w:w="13992" w:type="dxa"/>
            <w:gridSpan w:val="4"/>
            <w:shd w:val="clear" w:color="auto" w:fill="A6A6A6" w:themeFill="background1" w:themeFillShade="A6"/>
            <w:vAlign w:val="center"/>
          </w:tcPr>
          <w:p w14:paraId="55FD8124" w14:textId="77777777" w:rsidR="00555F45" w:rsidRPr="0021256D" w:rsidRDefault="00555F45" w:rsidP="00883F5B">
            <w:pPr>
              <w:jc w:val="center"/>
              <w:rPr>
                <w:rFonts w:eastAsia="Calibri"/>
                <w:b/>
                <w:sz w:val="20"/>
                <w:szCs w:val="20"/>
              </w:rPr>
            </w:pPr>
            <w:r w:rsidRPr="0021256D">
              <w:rPr>
                <w:rFonts w:eastAsia="Calibri"/>
                <w:b/>
                <w:sz w:val="20"/>
                <w:szCs w:val="20"/>
              </w:rPr>
              <w:t>Proces zachodzący w LGD</w:t>
            </w:r>
          </w:p>
        </w:tc>
      </w:tr>
      <w:tr w:rsidR="00555F45" w:rsidRPr="0021256D" w14:paraId="0625B07B" w14:textId="77777777" w:rsidTr="00883F5B">
        <w:trPr>
          <w:trHeight w:val="318"/>
          <w:jc w:val="center"/>
        </w:trPr>
        <w:tc>
          <w:tcPr>
            <w:tcW w:w="13992" w:type="dxa"/>
            <w:gridSpan w:val="4"/>
            <w:shd w:val="clear" w:color="auto" w:fill="BFBFBF" w:themeFill="background1" w:themeFillShade="BF"/>
            <w:vAlign w:val="center"/>
          </w:tcPr>
          <w:p w14:paraId="1165B6E2" w14:textId="77777777" w:rsidR="00555F45" w:rsidRPr="0021256D" w:rsidRDefault="00555F45" w:rsidP="00883F5B">
            <w:pPr>
              <w:jc w:val="center"/>
              <w:rPr>
                <w:b/>
                <w:sz w:val="20"/>
                <w:szCs w:val="20"/>
              </w:rPr>
            </w:pPr>
            <w:r w:rsidRPr="0021256D">
              <w:rPr>
                <w:b/>
                <w:sz w:val="20"/>
                <w:szCs w:val="20"/>
              </w:rPr>
              <w:t>I. PROCES PRZEPROWADZANIA NABORU WNIOSKÓW O DOFINANSOWANIE</w:t>
            </w:r>
          </w:p>
        </w:tc>
      </w:tr>
      <w:tr w:rsidR="00555F45" w:rsidRPr="0021256D" w14:paraId="0AC4A2C5" w14:textId="77777777" w:rsidTr="00883F5B">
        <w:trPr>
          <w:trHeight w:val="318"/>
          <w:jc w:val="center"/>
        </w:trPr>
        <w:tc>
          <w:tcPr>
            <w:tcW w:w="13992" w:type="dxa"/>
            <w:gridSpan w:val="4"/>
            <w:shd w:val="clear" w:color="auto" w:fill="BFBFBF" w:themeFill="background1" w:themeFillShade="BF"/>
            <w:vAlign w:val="center"/>
          </w:tcPr>
          <w:p w14:paraId="6EF010E2" w14:textId="77777777" w:rsidR="00555F45" w:rsidRPr="0021256D" w:rsidRDefault="00555F45" w:rsidP="00883F5B">
            <w:pPr>
              <w:jc w:val="center"/>
              <w:rPr>
                <w:b/>
                <w:sz w:val="20"/>
                <w:szCs w:val="20"/>
              </w:rPr>
            </w:pPr>
            <w:r w:rsidRPr="0021256D">
              <w:rPr>
                <w:b/>
                <w:sz w:val="20"/>
                <w:szCs w:val="20"/>
              </w:rPr>
              <w:t>ZASADY OGŁASZANIA NABORU WNIOSKÓW O DOFINANSOWANIE</w:t>
            </w:r>
          </w:p>
        </w:tc>
      </w:tr>
      <w:tr w:rsidR="00555F45" w:rsidRPr="0021256D" w14:paraId="05933325" w14:textId="77777777" w:rsidTr="00883F5B">
        <w:trPr>
          <w:trHeight w:val="380"/>
          <w:jc w:val="center"/>
        </w:trPr>
        <w:tc>
          <w:tcPr>
            <w:tcW w:w="774" w:type="dxa"/>
            <w:shd w:val="clear" w:color="auto" w:fill="BFBFBF" w:themeFill="background1" w:themeFillShade="BF"/>
            <w:vAlign w:val="center"/>
          </w:tcPr>
          <w:p w14:paraId="34A50C00" w14:textId="77777777" w:rsidR="00555F45" w:rsidRPr="0021256D" w:rsidRDefault="00555F45" w:rsidP="00883F5B">
            <w:pPr>
              <w:jc w:val="center"/>
              <w:rPr>
                <w:rFonts w:eastAsia="Calibri"/>
                <w:sz w:val="20"/>
                <w:szCs w:val="20"/>
              </w:rPr>
            </w:pPr>
            <w:r w:rsidRPr="0021256D">
              <w:rPr>
                <w:rFonts w:eastAsia="Calibri"/>
                <w:sz w:val="20"/>
                <w:szCs w:val="20"/>
              </w:rPr>
              <w:t>1</w:t>
            </w:r>
          </w:p>
        </w:tc>
        <w:tc>
          <w:tcPr>
            <w:tcW w:w="7840" w:type="dxa"/>
            <w:shd w:val="clear" w:color="auto" w:fill="BFBFBF" w:themeFill="background1" w:themeFillShade="BF"/>
          </w:tcPr>
          <w:p w14:paraId="3ACA2AD3" w14:textId="77777777" w:rsidR="00555F45" w:rsidRPr="0021256D" w:rsidRDefault="00555F45" w:rsidP="00883F5B">
            <w:pPr>
              <w:ind w:left="95"/>
              <w:jc w:val="both"/>
              <w:rPr>
                <w:sz w:val="20"/>
                <w:szCs w:val="20"/>
              </w:rPr>
            </w:pPr>
            <w:r w:rsidRPr="0021256D">
              <w:rPr>
                <w:sz w:val="20"/>
                <w:szCs w:val="20"/>
              </w:rPr>
              <w:t>Ogłoszenie naboru wniosków o dofinansowanie</w:t>
            </w:r>
          </w:p>
        </w:tc>
        <w:tc>
          <w:tcPr>
            <w:tcW w:w="2207" w:type="dxa"/>
            <w:shd w:val="clear" w:color="auto" w:fill="BFBFBF" w:themeFill="background1" w:themeFillShade="BF"/>
          </w:tcPr>
          <w:p w14:paraId="78D9BDC9" w14:textId="77777777" w:rsidR="00555F45" w:rsidRPr="0021256D" w:rsidRDefault="00555F45" w:rsidP="00883F5B">
            <w:pPr>
              <w:ind w:left="59"/>
              <w:rPr>
                <w:sz w:val="20"/>
                <w:szCs w:val="20"/>
              </w:rPr>
            </w:pPr>
          </w:p>
        </w:tc>
        <w:tc>
          <w:tcPr>
            <w:tcW w:w="3171" w:type="dxa"/>
            <w:shd w:val="clear" w:color="auto" w:fill="BFBFBF" w:themeFill="background1" w:themeFillShade="BF"/>
          </w:tcPr>
          <w:p w14:paraId="5452BFC1" w14:textId="77777777" w:rsidR="00555F45" w:rsidRPr="0021256D" w:rsidRDefault="00555F45" w:rsidP="00883F5B">
            <w:pPr>
              <w:ind w:left="59"/>
              <w:rPr>
                <w:sz w:val="20"/>
                <w:szCs w:val="20"/>
              </w:rPr>
            </w:pPr>
          </w:p>
        </w:tc>
      </w:tr>
      <w:tr w:rsidR="00555F45" w:rsidRPr="0021256D" w14:paraId="658EAD48" w14:textId="77777777" w:rsidTr="00883F5B">
        <w:trPr>
          <w:trHeight w:val="613"/>
          <w:jc w:val="center"/>
        </w:trPr>
        <w:tc>
          <w:tcPr>
            <w:tcW w:w="774" w:type="dxa"/>
            <w:shd w:val="clear" w:color="auto" w:fill="auto"/>
            <w:vAlign w:val="center"/>
          </w:tcPr>
          <w:p w14:paraId="7B1DD8B9" w14:textId="77777777" w:rsidR="00555F45" w:rsidRPr="0021256D" w:rsidRDefault="00555F45" w:rsidP="00883F5B">
            <w:pPr>
              <w:jc w:val="center"/>
              <w:rPr>
                <w:rFonts w:eastAsia="Calibri"/>
                <w:sz w:val="20"/>
                <w:szCs w:val="20"/>
              </w:rPr>
            </w:pPr>
            <w:r w:rsidRPr="0021256D">
              <w:rPr>
                <w:rFonts w:eastAsia="Calibri"/>
                <w:sz w:val="20"/>
                <w:szCs w:val="20"/>
              </w:rPr>
              <w:t>1.1</w:t>
            </w:r>
          </w:p>
        </w:tc>
        <w:tc>
          <w:tcPr>
            <w:tcW w:w="7840" w:type="dxa"/>
            <w:shd w:val="clear" w:color="auto" w:fill="auto"/>
          </w:tcPr>
          <w:p w14:paraId="43101995" w14:textId="77777777" w:rsidR="00555F45" w:rsidRPr="0021256D" w:rsidRDefault="00555F45" w:rsidP="00883F5B">
            <w:pPr>
              <w:ind w:left="95"/>
              <w:jc w:val="both"/>
              <w:rPr>
                <w:rFonts w:eastAsia="Calibri"/>
                <w:sz w:val="20"/>
                <w:szCs w:val="20"/>
              </w:rPr>
            </w:pPr>
            <w:r w:rsidRPr="0021256D">
              <w:rPr>
                <w:sz w:val="20"/>
                <w:szCs w:val="20"/>
              </w:rPr>
              <w:t xml:space="preserve">Nadanie naborowi indywidualnego oznaczenia - numeru konkursu w prowadzonym przez LGD </w:t>
            </w:r>
            <w:r w:rsidRPr="0021256D">
              <w:rPr>
                <w:i/>
                <w:sz w:val="20"/>
                <w:szCs w:val="20"/>
              </w:rPr>
              <w:t>Rejestrze naboru wniosków</w:t>
            </w:r>
            <w:r w:rsidRPr="0021256D">
              <w:rPr>
                <w:sz w:val="20"/>
                <w:szCs w:val="20"/>
              </w:rPr>
              <w:t>.</w:t>
            </w:r>
          </w:p>
        </w:tc>
        <w:tc>
          <w:tcPr>
            <w:tcW w:w="2207" w:type="dxa"/>
            <w:shd w:val="clear" w:color="auto" w:fill="auto"/>
          </w:tcPr>
          <w:p w14:paraId="5BB24404" w14:textId="77777777" w:rsidR="00555F45" w:rsidRPr="0021256D" w:rsidRDefault="00555F45" w:rsidP="00883F5B">
            <w:pPr>
              <w:ind w:left="59"/>
              <w:rPr>
                <w:rFonts w:eastAsia="Calibri"/>
                <w:sz w:val="20"/>
                <w:szCs w:val="20"/>
              </w:rPr>
            </w:pPr>
            <w:r w:rsidRPr="0021256D">
              <w:rPr>
                <w:sz w:val="20"/>
                <w:szCs w:val="20"/>
              </w:rPr>
              <w:t>Biuro LGD</w:t>
            </w:r>
          </w:p>
        </w:tc>
        <w:tc>
          <w:tcPr>
            <w:tcW w:w="3171" w:type="dxa"/>
          </w:tcPr>
          <w:p w14:paraId="60E833F4" w14:textId="77777777" w:rsidR="00555F45" w:rsidRPr="0021256D" w:rsidRDefault="00555F45" w:rsidP="00883F5B">
            <w:pPr>
              <w:jc w:val="both"/>
              <w:rPr>
                <w:b/>
                <w:sz w:val="20"/>
                <w:szCs w:val="20"/>
              </w:rPr>
            </w:pPr>
            <w:r w:rsidRPr="0021256D">
              <w:rPr>
                <w:b/>
                <w:sz w:val="20"/>
                <w:szCs w:val="20"/>
              </w:rPr>
              <w:t xml:space="preserve">A1_Wzór rejestru naborów wniosków </w:t>
            </w:r>
          </w:p>
          <w:p w14:paraId="471E0410" w14:textId="77777777" w:rsidR="00555F45" w:rsidRPr="0021256D" w:rsidRDefault="00555F45" w:rsidP="00883F5B">
            <w:pPr>
              <w:pStyle w:val="Default"/>
              <w:tabs>
                <w:tab w:val="left" w:pos="4350"/>
              </w:tabs>
              <w:rPr>
                <w:rFonts w:ascii="Times New Roman" w:hAnsi="Times New Roman" w:cs="Times New Roman"/>
                <w:b/>
                <w:color w:val="auto"/>
                <w:sz w:val="20"/>
                <w:szCs w:val="20"/>
              </w:rPr>
            </w:pPr>
            <w:r w:rsidRPr="0021256D">
              <w:rPr>
                <w:rFonts w:ascii="Times New Roman" w:hAnsi="Times New Roman" w:cs="Times New Roman"/>
                <w:b/>
                <w:color w:val="auto"/>
                <w:sz w:val="20"/>
                <w:szCs w:val="20"/>
              </w:rPr>
              <w:t xml:space="preserve">A.2a_Oswiadczenie o komunikacji elektronicznej </w:t>
            </w:r>
          </w:p>
        </w:tc>
      </w:tr>
      <w:tr w:rsidR="00555F45" w:rsidRPr="0021256D" w14:paraId="1499766E" w14:textId="77777777" w:rsidTr="00883F5B">
        <w:trPr>
          <w:trHeight w:val="1332"/>
          <w:jc w:val="center"/>
        </w:trPr>
        <w:tc>
          <w:tcPr>
            <w:tcW w:w="774" w:type="dxa"/>
            <w:shd w:val="clear" w:color="auto" w:fill="auto"/>
            <w:vAlign w:val="center"/>
          </w:tcPr>
          <w:p w14:paraId="2D9A8A55" w14:textId="77777777" w:rsidR="00555F45" w:rsidRPr="0021256D" w:rsidRDefault="00555F45" w:rsidP="00883F5B">
            <w:pPr>
              <w:jc w:val="center"/>
              <w:rPr>
                <w:rFonts w:eastAsia="Calibri"/>
                <w:sz w:val="20"/>
                <w:szCs w:val="20"/>
              </w:rPr>
            </w:pPr>
            <w:r w:rsidRPr="0021256D">
              <w:rPr>
                <w:rFonts w:eastAsia="Calibri"/>
                <w:sz w:val="20"/>
                <w:szCs w:val="20"/>
              </w:rPr>
              <w:t>1.2</w:t>
            </w:r>
          </w:p>
        </w:tc>
        <w:tc>
          <w:tcPr>
            <w:tcW w:w="7840" w:type="dxa"/>
            <w:shd w:val="clear" w:color="auto" w:fill="auto"/>
          </w:tcPr>
          <w:p w14:paraId="1CB9BD4B" w14:textId="77777777" w:rsidR="00555F45" w:rsidRPr="0021256D" w:rsidRDefault="00555F45" w:rsidP="00883F5B">
            <w:pPr>
              <w:spacing w:after="240"/>
              <w:ind w:left="39"/>
              <w:jc w:val="both"/>
              <w:rPr>
                <w:sz w:val="20"/>
                <w:szCs w:val="20"/>
              </w:rPr>
            </w:pPr>
            <w:r w:rsidRPr="0021256D">
              <w:rPr>
                <w:sz w:val="20"/>
                <w:szCs w:val="20"/>
              </w:rPr>
              <w:t>Opracowanie projektu treści ogłoszenia o naborze wniosków o dofinansowanie, o którym mowa w art. 19 ust. 4 ustawy RLKS.</w:t>
            </w:r>
          </w:p>
          <w:p w14:paraId="1C9F94A1" w14:textId="77777777" w:rsidR="00555F45" w:rsidRPr="0021256D" w:rsidRDefault="00555F45" w:rsidP="00883F5B">
            <w:pPr>
              <w:spacing w:after="240"/>
              <w:ind w:left="39"/>
              <w:jc w:val="both"/>
              <w:rPr>
                <w:sz w:val="20"/>
                <w:szCs w:val="20"/>
              </w:rPr>
            </w:pPr>
            <w:r w:rsidRPr="0021256D">
              <w:rPr>
                <w:sz w:val="20"/>
                <w:szCs w:val="20"/>
              </w:rPr>
              <w:t>T</w:t>
            </w:r>
            <w:r w:rsidRPr="0021256D">
              <w:rPr>
                <w:rFonts w:eastAsia="Calibri"/>
                <w:sz w:val="20"/>
                <w:szCs w:val="20"/>
              </w:rPr>
              <w:t xml:space="preserve">ermin składania wniosków o dofinansowanie projektu, zgodnie z art. 42 </w:t>
            </w:r>
            <w:r w:rsidRPr="0021256D">
              <w:rPr>
                <w:i/>
                <w:sz w:val="20"/>
                <w:szCs w:val="20"/>
              </w:rPr>
              <w:t>ustawy w zakresie polityki spójności</w:t>
            </w:r>
            <w:r w:rsidRPr="0021256D">
              <w:rPr>
                <w:rFonts w:eastAsia="Calibri"/>
                <w:sz w:val="20"/>
                <w:szCs w:val="20"/>
              </w:rPr>
              <w:t>, nie może być krótszy niż 7 dni, licząc od dnia rozpoczęcia naboru wniosków o dofinansowanie.</w:t>
            </w:r>
          </w:p>
        </w:tc>
        <w:tc>
          <w:tcPr>
            <w:tcW w:w="2207" w:type="dxa"/>
            <w:shd w:val="clear" w:color="auto" w:fill="auto"/>
          </w:tcPr>
          <w:p w14:paraId="3115A8AD" w14:textId="77777777" w:rsidR="00555F45" w:rsidRPr="0021256D" w:rsidRDefault="00555F45" w:rsidP="00883F5B">
            <w:pPr>
              <w:ind w:left="59"/>
              <w:rPr>
                <w:rFonts w:eastAsia="Calibri"/>
                <w:sz w:val="20"/>
                <w:szCs w:val="20"/>
              </w:rPr>
            </w:pPr>
            <w:r w:rsidRPr="0021256D">
              <w:rPr>
                <w:sz w:val="20"/>
                <w:szCs w:val="20"/>
              </w:rPr>
              <w:t>Biuro LGD/ Zarząd LGD</w:t>
            </w:r>
          </w:p>
        </w:tc>
        <w:tc>
          <w:tcPr>
            <w:tcW w:w="3171" w:type="dxa"/>
          </w:tcPr>
          <w:p w14:paraId="26F4B391" w14:textId="77777777" w:rsidR="00555F45" w:rsidRPr="0021256D" w:rsidRDefault="00555F45" w:rsidP="00883F5B">
            <w:pPr>
              <w:ind w:left="59"/>
              <w:rPr>
                <w:rFonts w:eastAsia="Calibri"/>
                <w:b/>
                <w:sz w:val="20"/>
                <w:szCs w:val="20"/>
              </w:rPr>
            </w:pPr>
            <w:r w:rsidRPr="0021256D">
              <w:rPr>
                <w:b/>
                <w:sz w:val="20"/>
                <w:szCs w:val="20"/>
              </w:rPr>
              <w:t xml:space="preserve">B1_ </w:t>
            </w:r>
            <w:r w:rsidRPr="0021256D">
              <w:rPr>
                <w:b/>
                <w:i/>
                <w:sz w:val="20"/>
                <w:szCs w:val="20"/>
              </w:rPr>
              <w:t>Wzór ogłoszenia o naborze wniosków o dofinansowanie na projekty realizowane przez podmioty inne niż LGD ze środków RPO WK-P</w:t>
            </w:r>
          </w:p>
        </w:tc>
      </w:tr>
      <w:tr w:rsidR="00555F45" w:rsidRPr="0021256D" w14:paraId="77C27F84" w14:textId="77777777" w:rsidTr="00883F5B">
        <w:trPr>
          <w:trHeight w:val="905"/>
          <w:jc w:val="center"/>
        </w:trPr>
        <w:tc>
          <w:tcPr>
            <w:tcW w:w="774" w:type="dxa"/>
            <w:shd w:val="clear" w:color="auto" w:fill="auto"/>
            <w:vAlign w:val="center"/>
          </w:tcPr>
          <w:p w14:paraId="5E6108A4" w14:textId="77777777" w:rsidR="00555F45" w:rsidRPr="0021256D" w:rsidRDefault="00555F45" w:rsidP="00883F5B">
            <w:pPr>
              <w:jc w:val="center"/>
              <w:rPr>
                <w:rFonts w:eastAsia="Calibri"/>
                <w:sz w:val="20"/>
                <w:szCs w:val="20"/>
              </w:rPr>
            </w:pPr>
            <w:r w:rsidRPr="0021256D">
              <w:rPr>
                <w:rFonts w:eastAsia="Calibri"/>
                <w:sz w:val="20"/>
                <w:szCs w:val="20"/>
              </w:rPr>
              <w:t>1.3</w:t>
            </w:r>
          </w:p>
        </w:tc>
        <w:tc>
          <w:tcPr>
            <w:tcW w:w="7840" w:type="dxa"/>
            <w:shd w:val="clear" w:color="auto" w:fill="auto"/>
          </w:tcPr>
          <w:p w14:paraId="4B955BA3" w14:textId="77777777" w:rsidR="00555F45" w:rsidRPr="0021256D" w:rsidRDefault="00555F45" w:rsidP="00883F5B">
            <w:pPr>
              <w:jc w:val="both"/>
              <w:rPr>
                <w:sz w:val="20"/>
                <w:szCs w:val="20"/>
              </w:rPr>
            </w:pPr>
            <w:r w:rsidRPr="0021256D">
              <w:rPr>
                <w:sz w:val="20"/>
                <w:szCs w:val="20"/>
              </w:rPr>
              <w:t>Uzgodnienie</w:t>
            </w:r>
            <w:r w:rsidRPr="0021256D">
              <w:rPr>
                <w:rStyle w:val="Odwoanieprzypisudolnego"/>
                <w:rFonts w:eastAsia="Calibri"/>
                <w:sz w:val="20"/>
                <w:szCs w:val="20"/>
              </w:rPr>
              <w:footnoteReference w:id="1"/>
            </w:r>
            <w:r w:rsidRPr="0021256D">
              <w:rPr>
                <w:sz w:val="20"/>
                <w:szCs w:val="20"/>
              </w:rPr>
              <w:t xml:space="preserve"> z ZW istotnych elementów planowanego naboru, w szczególności dotyczących terminu planowanego naboru wniosków o dofinansowanie, treści ogłoszenia o naborze oraz wysokości limitu dostępnych środków</w:t>
            </w:r>
            <w:r w:rsidRPr="0021256D">
              <w:rPr>
                <w:rStyle w:val="Odwoanieprzypisudolnego"/>
                <w:rFonts w:eastAsia="Calibri"/>
                <w:sz w:val="20"/>
                <w:szCs w:val="20"/>
              </w:rPr>
              <w:footnoteReference w:id="2"/>
            </w:r>
            <w:r w:rsidRPr="0021256D">
              <w:rPr>
                <w:sz w:val="20"/>
                <w:szCs w:val="20"/>
              </w:rPr>
              <w:t>.</w:t>
            </w:r>
          </w:p>
        </w:tc>
        <w:tc>
          <w:tcPr>
            <w:tcW w:w="2207" w:type="dxa"/>
            <w:shd w:val="clear" w:color="auto" w:fill="auto"/>
          </w:tcPr>
          <w:p w14:paraId="3BE950CF" w14:textId="77777777" w:rsidR="00555F45" w:rsidRPr="0021256D" w:rsidRDefault="00555F45" w:rsidP="00883F5B">
            <w:pPr>
              <w:ind w:left="59"/>
              <w:rPr>
                <w:rFonts w:eastAsia="Calibri"/>
                <w:sz w:val="20"/>
                <w:szCs w:val="20"/>
              </w:rPr>
            </w:pPr>
            <w:r w:rsidRPr="0021256D">
              <w:rPr>
                <w:sz w:val="20"/>
                <w:szCs w:val="20"/>
              </w:rPr>
              <w:t>Zarząd LGD</w:t>
            </w:r>
          </w:p>
        </w:tc>
        <w:tc>
          <w:tcPr>
            <w:tcW w:w="3171" w:type="dxa"/>
          </w:tcPr>
          <w:p w14:paraId="00CDF1D1" w14:textId="77777777" w:rsidR="00555F45" w:rsidRPr="0021256D" w:rsidRDefault="00555F45" w:rsidP="00883F5B">
            <w:pPr>
              <w:ind w:left="59"/>
              <w:rPr>
                <w:rFonts w:eastAsia="Calibri"/>
                <w:sz w:val="20"/>
                <w:szCs w:val="20"/>
              </w:rPr>
            </w:pPr>
            <w:r w:rsidRPr="0021256D">
              <w:rPr>
                <w:b/>
                <w:sz w:val="20"/>
                <w:szCs w:val="20"/>
              </w:rPr>
              <w:t>B2_</w:t>
            </w:r>
            <w:r w:rsidRPr="0021256D">
              <w:rPr>
                <w:b/>
                <w:i/>
                <w:sz w:val="20"/>
                <w:szCs w:val="20"/>
              </w:rPr>
              <w:t>Wzór Wniosku o uzgodnienie terminu oraz treści ogłoszenia naboru wniosków o</w:t>
            </w:r>
            <w:r w:rsidRPr="0021256D">
              <w:rPr>
                <w:i/>
                <w:sz w:val="20"/>
                <w:szCs w:val="20"/>
              </w:rPr>
              <w:t xml:space="preserve"> </w:t>
            </w:r>
            <w:r w:rsidRPr="0021256D">
              <w:rPr>
                <w:b/>
                <w:i/>
                <w:sz w:val="20"/>
                <w:szCs w:val="20"/>
              </w:rPr>
              <w:t>dofinansowanie</w:t>
            </w:r>
          </w:p>
        </w:tc>
      </w:tr>
      <w:tr w:rsidR="00555F45" w:rsidRPr="0021256D" w14:paraId="6E87EF33" w14:textId="77777777" w:rsidTr="00883F5B">
        <w:trPr>
          <w:trHeight w:val="1784"/>
          <w:jc w:val="center"/>
        </w:trPr>
        <w:tc>
          <w:tcPr>
            <w:tcW w:w="774" w:type="dxa"/>
            <w:shd w:val="clear" w:color="auto" w:fill="auto"/>
            <w:vAlign w:val="center"/>
          </w:tcPr>
          <w:p w14:paraId="7BA2EBAE" w14:textId="77777777" w:rsidR="00555F45" w:rsidRPr="0021256D" w:rsidRDefault="00555F45" w:rsidP="00883F5B">
            <w:pPr>
              <w:jc w:val="center"/>
              <w:rPr>
                <w:rFonts w:eastAsia="Calibri"/>
                <w:sz w:val="20"/>
                <w:szCs w:val="20"/>
              </w:rPr>
            </w:pPr>
            <w:r w:rsidRPr="0021256D">
              <w:rPr>
                <w:rFonts w:eastAsia="Calibri"/>
                <w:sz w:val="20"/>
                <w:szCs w:val="20"/>
              </w:rPr>
              <w:lastRenderedPageBreak/>
              <w:t>1.4</w:t>
            </w:r>
          </w:p>
        </w:tc>
        <w:tc>
          <w:tcPr>
            <w:tcW w:w="7840" w:type="dxa"/>
            <w:shd w:val="clear" w:color="auto" w:fill="auto"/>
          </w:tcPr>
          <w:p w14:paraId="343859D6" w14:textId="77777777" w:rsidR="00555F45" w:rsidRPr="0021256D" w:rsidRDefault="00555F45" w:rsidP="00883F5B">
            <w:pPr>
              <w:spacing w:after="240"/>
              <w:jc w:val="both"/>
              <w:rPr>
                <w:sz w:val="20"/>
                <w:szCs w:val="20"/>
              </w:rPr>
            </w:pPr>
            <w:r w:rsidRPr="0021256D">
              <w:rPr>
                <w:sz w:val="20"/>
                <w:szCs w:val="20"/>
              </w:rPr>
              <w:t>LGD zamieszcza ogłoszenie o naborze wniosków</w:t>
            </w:r>
            <w:r w:rsidRPr="0021256D">
              <w:rPr>
                <w:rStyle w:val="Odwoanieprzypisudolnego"/>
                <w:rFonts w:eastAsia="Calibri"/>
                <w:sz w:val="20"/>
                <w:szCs w:val="20"/>
              </w:rPr>
              <w:footnoteReference w:id="3"/>
            </w:r>
            <w:r w:rsidRPr="0021256D">
              <w:rPr>
                <w:sz w:val="20"/>
                <w:szCs w:val="20"/>
              </w:rPr>
              <w:t>, w treści uzgodnionej z ZW, na swojej stronie internetowej</w:t>
            </w:r>
            <w:r w:rsidRPr="0021256D">
              <w:rPr>
                <w:rStyle w:val="Odwoanieprzypisudolnego"/>
                <w:rFonts w:eastAsia="Calibri"/>
                <w:sz w:val="20"/>
                <w:szCs w:val="20"/>
              </w:rPr>
              <w:footnoteReference w:id="4"/>
            </w:r>
            <w:r w:rsidRPr="0021256D">
              <w:rPr>
                <w:sz w:val="20"/>
                <w:szCs w:val="20"/>
              </w:rPr>
              <w:t>. Upublicznienie ogłoszenia następuje nie wcześniej niż 30 dni i nie później niż 14 dni przed planowanym terminem rozpoczęcia biegu terminu składania tych wniosków. W miejscu zamieszczenia ogłoszenia podaje się datę jego publikacji (</w:t>
            </w:r>
            <w:proofErr w:type="spellStart"/>
            <w:r w:rsidRPr="0021256D">
              <w:rPr>
                <w:sz w:val="20"/>
                <w:szCs w:val="20"/>
              </w:rPr>
              <w:t>dd</w:t>
            </w:r>
            <w:proofErr w:type="spellEnd"/>
            <w:r w:rsidRPr="0021256D">
              <w:rPr>
                <w:sz w:val="20"/>
                <w:szCs w:val="20"/>
              </w:rPr>
              <w:t>/mm/</w:t>
            </w:r>
            <w:proofErr w:type="spellStart"/>
            <w:r w:rsidRPr="0021256D">
              <w:rPr>
                <w:sz w:val="20"/>
                <w:szCs w:val="20"/>
              </w:rPr>
              <w:t>rrrr</w:t>
            </w:r>
            <w:proofErr w:type="spellEnd"/>
            <w:r w:rsidRPr="0021256D">
              <w:rPr>
                <w:sz w:val="20"/>
                <w:szCs w:val="20"/>
              </w:rPr>
              <w:t>). Nie ma możliwości zmiany treści ogłoszenia naboru wniosków o dofinansowanie</w:t>
            </w:r>
            <w:r w:rsidRPr="0021256D">
              <w:rPr>
                <w:rStyle w:val="Odwoanieprzypisudolnego"/>
                <w:rFonts w:eastAsia="Calibri"/>
                <w:sz w:val="20"/>
                <w:szCs w:val="20"/>
              </w:rPr>
              <w:footnoteReference w:id="5"/>
            </w:r>
            <w:r w:rsidRPr="0021256D">
              <w:rPr>
                <w:sz w:val="20"/>
                <w:szCs w:val="20"/>
              </w:rPr>
              <w:t>, kryteriów wyboru projektu oraz ustalonych w odniesieniu do naboru wymogów po ich zamieszczeniu na stronie internetowej.</w:t>
            </w:r>
          </w:p>
        </w:tc>
        <w:tc>
          <w:tcPr>
            <w:tcW w:w="2207" w:type="dxa"/>
            <w:shd w:val="clear" w:color="auto" w:fill="auto"/>
          </w:tcPr>
          <w:p w14:paraId="70DB48AC" w14:textId="77777777" w:rsidR="00555F45" w:rsidRPr="0021256D" w:rsidRDefault="00555F45" w:rsidP="00883F5B">
            <w:pPr>
              <w:ind w:left="59"/>
              <w:rPr>
                <w:rFonts w:eastAsia="Calibri"/>
                <w:sz w:val="20"/>
                <w:szCs w:val="20"/>
              </w:rPr>
            </w:pPr>
            <w:r w:rsidRPr="0021256D">
              <w:rPr>
                <w:sz w:val="20"/>
                <w:szCs w:val="20"/>
              </w:rPr>
              <w:t>Biuro LGD</w:t>
            </w:r>
          </w:p>
        </w:tc>
        <w:tc>
          <w:tcPr>
            <w:tcW w:w="3171" w:type="dxa"/>
          </w:tcPr>
          <w:p w14:paraId="277FD7D6" w14:textId="77777777" w:rsidR="00555F45" w:rsidRPr="0021256D" w:rsidRDefault="00555F45" w:rsidP="00883F5B">
            <w:pPr>
              <w:ind w:left="59"/>
              <w:rPr>
                <w:sz w:val="20"/>
                <w:szCs w:val="20"/>
              </w:rPr>
            </w:pPr>
          </w:p>
        </w:tc>
      </w:tr>
      <w:tr w:rsidR="00555F45" w:rsidRPr="0021256D" w14:paraId="77D7AB1F" w14:textId="77777777" w:rsidTr="00883F5B">
        <w:trPr>
          <w:trHeight w:val="382"/>
          <w:jc w:val="center"/>
        </w:trPr>
        <w:tc>
          <w:tcPr>
            <w:tcW w:w="13992" w:type="dxa"/>
            <w:gridSpan w:val="4"/>
            <w:shd w:val="clear" w:color="auto" w:fill="BFBFBF" w:themeFill="background1" w:themeFillShade="BF"/>
            <w:vAlign w:val="center"/>
          </w:tcPr>
          <w:p w14:paraId="6FF07C26" w14:textId="77777777" w:rsidR="00555F45" w:rsidRPr="0021256D" w:rsidRDefault="00555F45" w:rsidP="00883F5B">
            <w:pPr>
              <w:ind w:left="59"/>
              <w:jc w:val="center"/>
              <w:rPr>
                <w:b/>
                <w:sz w:val="20"/>
                <w:szCs w:val="20"/>
              </w:rPr>
            </w:pPr>
            <w:r w:rsidRPr="0021256D">
              <w:rPr>
                <w:b/>
                <w:sz w:val="20"/>
                <w:szCs w:val="20"/>
              </w:rPr>
              <w:t>ZASADY PRZEPROWADZANIA NABORU WNIOSKÓW O DOFINANSOWANIE</w:t>
            </w:r>
          </w:p>
        </w:tc>
      </w:tr>
      <w:tr w:rsidR="00555F45" w:rsidRPr="0021256D" w14:paraId="1CA5D84E" w14:textId="77777777" w:rsidTr="00883F5B">
        <w:trPr>
          <w:jc w:val="center"/>
        </w:trPr>
        <w:tc>
          <w:tcPr>
            <w:tcW w:w="774" w:type="dxa"/>
            <w:shd w:val="clear" w:color="auto" w:fill="BFBFBF" w:themeFill="background1" w:themeFillShade="BF"/>
            <w:vAlign w:val="center"/>
          </w:tcPr>
          <w:p w14:paraId="27CCC511" w14:textId="77777777" w:rsidR="00555F45" w:rsidRPr="0021256D" w:rsidRDefault="00555F45" w:rsidP="00883F5B">
            <w:pPr>
              <w:jc w:val="center"/>
              <w:rPr>
                <w:rFonts w:eastAsia="Calibri"/>
                <w:sz w:val="20"/>
                <w:szCs w:val="20"/>
              </w:rPr>
            </w:pPr>
            <w:r w:rsidRPr="0021256D">
              <w:rPr>
                <w:rFonts w:eastAsia="Calibri"/>
                <w:sz w:val="20"/>
                <w:szCs w:val="20"/>
              </w:rPr>
              <w:t>2</w:t>
            </w:r>
          </w:p>
        </w:tc>
        <w:tc>
          <w:tcPr>
            <w:tcW w:w="13218" w:type="dxa"/>
            <w:gridSpan w:val="3"/>
            <w:shd w:val="clear" w:color="auto" w:fill="BFBFBF" w:themeFill="background1" w:themeFillShade="BF"/>
          </w:tcPr>
          <w:p w14:paraId="75B0D9F1" w14:textId="77777777" w:rsidR="00555F45" w:rsidRPr="0021256D" w:rsidRDefault="00555F45" w:rsidP="00883F5B">
            <w:pPr>
              <w:ind w:left="59"/>
              <w:rPr>
                <w:rFonts w:eastAsia="Calibri"/>
                <w:sz w:val="20"/>
                <w:szCs w:val="20"/>
              </w:rPr>
            </w:pPr>
            <w:r w:rsidRPr="0021256D">
              <w:rPr>
                <w:sz w:val="20"/>
                <w:szCs w:val="20"/>
              </w:rPr>
              <w:t>Przyjęcie wniosku o dofinansowanie</w:t>
            </w:r>
          </w:p>
        </w:tc>
      </w:tr>
      <w:tr w:rsidR="00555F45" w:rsidRPr="0021256D" w14:paraId="79B0DA71" w14:textId="77777777" w:rsidTr="00883F5B">
        <w:trPr>
          <w:trHeight w:val="509"/>
          <w:jc w:val="center"/>
        </w:trPr>
        <w:tc>
          <w:tcPr>
            <w:tcW w:w="774" w:type="dxa"/>
            <w:shd w:val="clear" w:color="auto" w:fill="auto"/>
            <w:vAlign w:val="center"/>
          </w:tcPr>
          <w:p w14:paraId="2167F597" w14:textId="77777777" w:rsidR="00555F45" w:rsidRPr="0021256D" w:rsidRDefault="00555F45" w:rsidP="00883F5B">
            <w:pPr>
              <w:jc w:val="center"/>
              <w:rPr>
                <w:rFonts w:eastAsia="Calibri"/>
                <w:sz w:val="20"/>
                <w:szCs w:val="20"/>
              </w:rPr>
            </w:pPr>
            <w:r w:rsidRPr="0021256D">
              <w:rPr>
                <w:rFonts w:eastAsia="Calibri"/>
                <w:sz w:val="20"/>
                <w:szCs w:val="20"/>
              </w:rPr>
              <w:t>2.1</w:t>
            </w:r>
          </w:p>
        </w:tc>
        <w:tc>
          <w:tcPr>
            <w:tcW w:w="7840" w:type="dxa"/>
            <w:shd w:val="clear" w:color="auto" w:fill="auto"/>
          </w:tcPr>
          <w:p w14:paraId="2C455FBF" w14:textId="77777777" w:rsidR="00555F45" w:rsidRPr="0021256D" w:rsidRDefault="00555F45" w:rsidP="00883F5B">
            <w:pPr>
              <w:spacing w:after="240"/>
              <w:jc w:val="both"/>
              <w:rPr>
                <w:sz w:val="20"/>
                <w:szCs w:val="20"/>
              </w:rPr>
            </w:pPr>
            <w:r w:rsidRPr="0021256D">
              <w:rPr>
                <w:sz w:val="20"/>
                <w:szCs w:val="20"/>
              </w:rPr>
              <w:t>Przyjęcie wniosku o dofinansowanie, składanego przez podmiot</w:t>
            </w:r>
            <w:r w:rsidRPr="0021256D">
              <w:rPr>
                <w:rStyle w:val="Odwoanieprzypisudolnego"/>
                <w:rFonts w:eastAsia="Calibri"/>
                <w:sz w:val="20"/>
                <w:szCs w:val="20"/>
              </w:rPr>
              <w:footnoteReference w:id="6"/>
            </w:r>
            <w:r w:rsidRPr="0021256D">
              <w:rPr>
                <w:sz w:val="20"/>
                <w:szCs w:val="20"/>
              </w:rPr>
              <w:t xml:space="preserve"> ubiegający się o dofinansowanie, w miejscu</w:t>
            </w:r>
            <w:r w:rsidRPr="0021256D">
              <w:rPr>
                <w:rStyle w:val="Odwoanieprzypisudolnego"/>
                <w:rFonts w:eastAsia="Calibri"/>
                <w:sz w:val="20"/>
                <w:szCs w:val="20"/>
              </w:rPr>
              <w:footnoteReference w:id="7"/>
            </w:r>
            <w:r w:rsidRPr="0021256D">
              <w:rPr>
                <w:sz w:val="20"/>
                <w:szCs w:val="20"/>
              </w:rPr>
              <w:t xml:space="preserve"> i terminie wskazanym w ogłoszeniu o naborze. Wniosek przedłożony w biurze LGD stanowi wydruk formularza wypełnionego i zatwierdzonego w GWD.</w:t>
            </w:r>
          </w:p>
        </w:tc>
        <w:tc>
          <w:tcPr>
            <w:tcW w:w="2207" w:type="dxa"/>
            <w:shd w:val="clear" w:color="auto" w:fill="auto"/>
          </w:tcPr>
          <w:p w14:paraId="7C76FD92" w14:textId="77777777" w:rsidR="00555F45" w:rsidRPr="0021256D" w:rsidRDefault="00555F45" w:rsidP="00883F5B">
            <w:pPr>
              <w:ind w:left="59"/>
              <w:rPr>
                <w:rFonts w:eastAsia="Calibri"/>
                <w:sz w:val="20"/>
                <w:szCs w:val="20"/>
              </w:rPr>
            </w:pPr>
            <w:r w:rsidRPr="0021256D">
              <w:rPr>
                <w:sz w:val="20"/>
                <w:szCs w:val="20"/>
              </w:rPr>
              <w:t>Biuro LGD</w:t>
            </w:r>
          </w:p>
        </w:tc>
        <w:tc>
          <w:tcPr>
            <w:tcW w:w="3171" w:type="dxa"/>
          </w:tcPr>
          <w:p w14:paraId="7BEACC69" w14:textId="77777777" w:rsidR="00555F45" w:rsidRPr="0021256D" w:rsidRDefault="00555F45" w:rsidP="00883F5B">
            <w:pPr>
              <w:ind w:left="59"/>
              <w:rPr>
                <w:sz w:val="20"/>
                <w:szCs w:val="20"/>
              </w:rPr>
            </w:pPr>
            <w:r w:rsidRPr="0021256D">
              <w:rPr>
                <w:sz w:val="20"/>
                <w:szCs w:val="20"/>
              </w:rPr>
              <w:t xml:space="preserve">Formularz </w:t>
            </w:r>
            <w:r w:rsidRPr="0021256D">
              <w:rPr>
                <w:i/>
                <w:sz w:val="20"/>
                <w:szCs w:val="20"/>
              </w:rPr>
              <w:t xml:space="preserve">Wniosku o dofinansowanie </w:t>
            </w:r>
            <w:r w:rsidRPr="0021256D">
              <w:rPr>
                <w:sz w:val="20"/>
                <w:szCs w:val="20"/>
              </w:rPr>
              <w:t xml:space="preserve">wraz z </w:t>
            </w:r>
            <w:r w:rsidRPr="0021256D">
              <w:rPr>
                <w:i/>
                <w:sz w:val="20"/>
                <w:szCs w:val="20"/>
              </w:rPr>
              <w:t>Instrukcją wypełniania</w:t>
            </w:r>
            <w:r w:rsidRPr="0021256D">
              <w:rPr>
                <w:sz w:val="20"/>
                <w:szCs w:val="20"/>
              </w:rPr>
              <w:t xml:space="preserve"> oraz </w:t>
            </w:r>
            <w:r w:rsidRPr="0021256D">
              <w:rPr>
                <w:i/>
                <w:sz w:val="20"/>
                <w:szCs w:val="20"/>
              </w:rPr>
              <w:t xml:space="preserve">Instrukcję użytkownika GWD </w:t>
            </w:r>
            <w:r w:rsidRPr="0021256D">
              <w:rPr>
                <w:sz w:val="20"/>
                <w:szCs w:val="20"/>
              </w:rPr>
              <w:t xml:space="preserve">wraz z </w:t>
            </w:r>
            <w:r w:rsidRPr="0021256D">
              <w:rPr>
                <w:i/>
                <w:sz w:val="20"/>
                <w:szCs w:val="20"/>
              </w:rPr>
              <w:t>Regulaminem użytkownika GWD (dokumenty RPO WK-P 2014-2020)</w:t>
            </w:r>
          </w:p>
        </w:tc>
      </w:tr>
      <w:tr w:rsidR="00555F45" w:rsidRPr="0021256D" w14:paraId="55699789" w14:textId="77777777" w:rsidTr="00883F5B">
        <w:trPr>
          <w:trHeight w:val="624"/>
          <w:jc w:val="center"/>
        </w:trPr>
        <w:tc>
          <w:tcPr>
            <w:tcW w:w="774" w:type="dxa"/>
            <w:shd w:val="clear" w:color="auto" w:fill="auto"/>
            <w:vAlign w:val="center"/>
          </w:tcPr>
          <w:p w14:paraId="10B91C76" w14:textId="77777777" w:rsidR="00555F45" w:rsidRPr="0021256D" w:rsidRDefault="00555F45" w:rsidP="00883F5B">
            <w:pPr>
              <w:jc w:val="center"/>
              <w:rPr>
                <w:rFonts w:eastAsia="Calibri"/>
                <w:sz w:val="20"/>
                <w:szCs w:val="20"/>
              </w:rPr>
            </w:pPr>
            <w:r w:rsidRPr="0021256D">
              <w:rPr>
                <w:rFonts w:eastAsia="Calibri"/>
                <w:sz w:val="20"/>
                <w:szCs w:val="20"/>
              </w:rPr>
              <w:t>2.2</w:t>
            </w:r>
          </w:p>
        </w:tc>
        <w:tc>
          <w:tcPr>
            <w:tcW w:w="7840" w:type="dxa"/>
            <w:shd w:val="clear" w:color="auto" w:fill="auto"/>
          </w:tcPr>
          <w:p w14:paraId="288594A3" w14:textId="77777777" w:rsidR="00555F45" w:rsidRPr="0021256D" w:rsidRDefault="00555F45" w:rsidP="00883F5B">
            <w:pPr>
              <w:jc w:val="both"/>
              <w:rPr>
                <w:sz w:val="20"/>
                <w:szCs w:val="20"/>
              </w:rPr>
            </w:pPr>
            <w:r w:rsidRPr="0021256D">
              <w:rPr>
                <w:sz w:val="20"/>
                <w:szCs w:val="20"/>
              </w:rPr>
              <w:t>Nadanie wnioskowi indywidualnego oznaczenia (znaku sprawy) w prowadzonym przez LGD rejestrze wniosków.</w:t>
            </w:r>
          </w:p>
        </w:tc>
        <w:tc>
          <w:tcPr>
            <w:tcW w:w="2207" w:type="dxa"/>
            <w:shd w:val="clear" w:color="auto" w:fill="auto"/>
          </w:tcPr>
          <w:p w14:paraId="27A40CC7" w14:textId="77777777" w:rsidR="00555F45" w:rsidRPr="0021256D" w:rsidRDefault="00555F45" w:rsidP="00883F5B">
            <w:pPr>
              <w:ind w:left="59"/>
              <w:rPr>
                <w:rFonts w:eastAsia="Calibri"/>
                <w:sz w:val="20"/>
                <w:szCs w:val="20"/>
              </w:rPr>
            </w:pPr>
            <w:r w:rsidRPr="0021256D">
              <w:rPr>
                <w:sz w:val="20"/>
                <w:szCs w:val="20"/>
              </w:rPr>
              <w:t>Biuro LGD</w:t>
            </w:r>
          </w:p>
        </w:tc>
        <w:tc>
          <w:tcPr>
            <w:tcW w:w="3171" w:type="dxa"/>
            <w:vMerge w:val="restart"/>
          </w:tcPr>
          <w:p w14:paraId="5B8B06C8" w14:textId="77777777" w:rsidR="00555F45" w:rsidRPr="0021256D" w:rsidRDefault="00555F45" w:rsidP="00883F5B">
            <w:pPr>
              <w:rPr>
                <w:b/>
                <w:sz w:val="20"/>
                <w:szCs w:val="20"/>
              </w:rPr>
            </w:pPr>
            <w:r w:rsidRPr="0021256D">
              <w:rPr>
                <w:b/>
                <w:sz w:val="20"/>
                <w:szCs w:val="20"/>
              </w:rPr>
              <w:t xml:space="preserve">A3_Wzór rejestru wniosków </w:t>
            </w:r>
          </w:p>
          <w:p w14:paraId="7F901459" w14:textId="77777777" w:rsidR="00555F45" w:rsidRPr="0021256D" w:rsidRDefault="00555F45" w:rsidP="00883F5B">
            <w:pPr>
              <w:ind w:left="59"/>
              <w:rPr>
                <w:sz w:val="20"/>
                <w:szCs w:val="20"/>
              </w:rPr>
            </w:pPr>
          </w:p>
        </w:tc>
      </w:tr>
      <w:tr w:rsidR="00555F45" w:rsidRPr="0021256D" w14:paraId="42646878" w14:textId="77777777" w:rsidTr="00883F5B">
        <w:trPr>
          <w:trHeight w:val="624"/>
          <w:jc w:val="center"/>
        </w:trPr>
        <w:tc>
          <w:tcPr>
            <w:tcW w:w="774" w:type="dxa"/>
            <w:shd w:val="clear" w:color="auto" w:fill="auto"/>
            <w:vAlign w:val="center"/>
          </w:tcPr>
          <w:p w14:paraId="4EE750B0" w14:textId="77777777" w:rsidR="00555F45" w:rsidRPr="0021256D" w:rsidRDefault="00555F45" w:rsidP="00883F5B">
            <w:pPr>
              <w:jc w:val="center"/>
              <w:rPr>
                <w:rFonts w:eastAsia="Calibri"/>
                <w:sz w:val="20"/>
                <w:szCs w:val="20"/>
              </w:rPr>
            </w:pPr>
            <w:r w:rsidRPr="0021256D">
              <w:rPr>
                <w:rFonts w:eastAsia="Calibri"/>
                <w:sz w:val="20"/>
                <w:szCs w:val="20"/>
              </w:rPr>
              <w:lastRenderedPageBreak/>
              <w:t>2.3</w:t>
            </w:r>
          </w:p>
        </w:tc>
        <w:tc>
          <w:tcPr>
            <w:tcW w:w="7840" w:type="dxa"/>
            <w:shd w:val="clear" w:color="auto" w:fill="auto"/>
          </w:tcPr>
          <w:p w14:paraId="1B0F5BB0" w14:textId="77777777" w:rsidR="00555F45" w:rsidRPr="0021256D" w:rsidRDefault="00555F45" w:rsidP="00883F5B">
            <w:pPr>
              <w:jc w:val="both"/>
              <w:rPr>
                <w:sz w:val="20"/>
                <w:szCs w:val="20"/>
              </w:rPr>
            </w:pPr>
            <w:r w:rsidRPr="0021256D">
              <w:rPr>
                <w:sz w:val="20"/>
                <w:szCs w:val="20"/>
              </w:rPr>
              <w:t>Potwierdzenie przyjęcia wniosku poprzez opieczętowanie go na pierwszej stronie. Potwierdzenie powinno zawierać następujące dane:</w:t>
            </w:r>
          </w:p>
          <w:p w14:paraId="373D2A0F" w14:textId="77777777" w:rsidR="00555F45" w:rsidRPr="0021256D" w:rsidRDefault="00555F45" w:rsidP="00883F5B">
            <w:pPr>
              <w:numPr>
                <w:ilvl w:val="0"/>
                <w:numId w:val="11"/>
              </w:numPr>
              <w:ind w:left="339" w:hanging="339"/>
              <w:rPr>
                <w:sz w:val="20"/>
                <w:szCs w:val="20"/>
              </w:rPr>
            </w:pPr>
            <w:r w:rsidRPr="0021256D">
              <w:rPr>
                <w:sz w:val="20"/>
                <w:szCs w:val="20"/>
              </w:rPr>
              <w:t>data i godzina złożenia wniosku;</w:t>
            </w:r>
          </w:p>
          <w:p w14:paraId="408340FD" w14:textId="77777777" w:rsidR="00555F45" w:rsidRPr="0021256D" w:rsidRDefault="00555F45" w:rsidP="00883F5B">
            <w:pPr>
              <w:numPr>
                <w:ilvl w:val="0"/>
                <w:numId w:val="11"/>
              </w:numPr>
              <w:ind w:left="339" w:hanging="339"/>
              <w:rPr>
                <w:sz w:val="20"/>
                <w:szCs w:val="20"/>
              </w:rPr>
            </w:pPr>
            <w:r w:rsidRPr="0021256D">
              <w:rPr>
                <w:sz w:val="20"/>
                <w:szCs w:val="20"/>
              </w:rPr>
              <w:t>numer wniosku odnotowany w rejestrze LGD;</w:t>
            </w:r>
          </w:p>
          <w:p w14:paraId="066104F4" w14:textId="77777777" w:rsidR="00555F45" w:rsidRPr="0021256D" w:rsidRDefault="00555F45" w:rsidP="00883F5B">
            <w:pPr>
              <w:numPr>
                <w:ilvl w:val="0"/>
                <w:numId w:val="11"/>
              </w:numPr>
              <w:ind w:left="339" w:hanging="339"/>
              <w:rPr>
                <w:sz w:val="20"/>
                <w:szCs w:val="20"/>
              </w:rPr>
            </w:pPr>
            <w:r w:rsidRPr="0021256D">
              <w:rPr>
                <w:sz w:val="20"/>
                <w:szCs w:val="20"/>
              </w:rPr>
              <w:t>liczba załączników złożonych wraz z wnioskiem;</w:t>
            </w:r>
          </w:p>
          <w:p w14:paraId="5307AC5A" w14:textId="77777777" w:rsidR="00555F45" w:rsidRPr="0021256D" w:rsidRDefault="00555F45" w:rsidP="00883F5B">
            <w:pPr>
              <w:numPr>
                <w:ilvl w:val="0"/>
                <w:numId w:val="11"/>
              </w:numPr>
              <w:ind w:left="339" w:hanging="339"/>
              <w:rPr>
                <w:sz w:val="20"/>
                <w:szCs w:val="20"/>
              </w:rPr>
            </w:pPr>
            <w:r w:rsidRPr="0021256D">
              <w:rPr>
                <w:sz w:val="20"/>
                <w:szCs w:val="20"/>
              </w:rPr>
              <w:t>podpis pracownika LGD;</w:t>
            </w:r>
          </w:p>
          <w:p w14:paraId="686BDCDF" w14:textId="77777777" w:rsidR="00555F45" w:rsidRPr="0021256D" w:rsidRDefault="00555F45" w:rsidP="00883F5B">
            <w:pPr>
              <w:numPr>
                <w:ilvl w:val="0"/>
                <w:numId w:val="11"/>
              </w:numPr>
              <w:spacing w:after="240"/>
              <w:ind w:left="339" w:hanging="339"/>
              <w:rPr>
                <w:sz w:val="20"/>
                <w:szCs w:val="20"/>
              </w:rPr>
            </w:pPr>
            <w:r w:rsidRPr="0021256D">
              <w:rPr>
                <w:sz w:val="20"/>
                <w:szCs w:val="20"/>
              </w:rPr>
              <w:t>pieczęć LGD.</w:t>
            </w:r>
          </w:p>
          <w:p w14:paraId="0D055199" w14:textId="77777777" w:rsidR="00555F45" w:rsidRPr="0021256D" w:rsidRDefault="00555F45" w:rsidP="00883F5B">
            <w:pPr>
              <w:ind w:left="57"/>
              <w:contextualSpacing/>
              <w:jc w:val="both"/>
              <w:rPr>
                <w:rFonts w:eastAsia="Calibri"/>
                <w:sz w:val="20"/>
                <w:szCs w:val="20"/>
              </w:rPr>
            </w:pPr>
            <w:r w:rsidRPr="0021256D">
              <w:rPr>
                <w:sz w:val="20"/>
                <w:szCs w:val="20"/>
              </w:rPr>
              <w:t>Złożenie wniosku o dofinansowanie w LGD potwierdzane jest również na kopii pierwszej strony wniosku.</w:t>
            </w:r>
          </w:p>
        </w:tc>
        <w:tc>
          <w:tcPr>
            <w:tcW w:w="2207" w:type="dxa"/>
            <w:shd w:val="clear" w:color="auto" w:fill="auto"/>
          </w:tcPr>
          <w:p w14:paraId="2018145B" w14:textId="77777777" w:rsidR="00555F45" w:rsidRPr="0021256D" w:rsidRDefault="00555F45" w:rsidP="00883F5B">
            <w:pPr>
              <w:ind w:left="59"/>
              <w:rPr>
                <w:rFonts w:eastAsia="Calibri"/>
                <w:sz w:val="20"/>
                <w:szCs w:val="20"/>
              </w:rPr>
            </w:pPr>
            <w:r w:rsidRPr="0021256D">
              <w:rPr>
                <w:sz w:val="20"/>
                <w:szCs w:val="20"/>
              </w:rPr>
              <w:t>Biuro LGD</w:t>
            </w:r>
          </w:p>
        </w:tc>
        <w:tc>
          <w:tcPr>
            <w:tcW w:w="3171" w:type="dxa"/>
            <w:vMerge/>
          </w:tcPr>
          <w:p w14:paraId="56D19C42" w14:textId="77777777" w:rsidR="00555F45" w:rsidRPr="0021256D" w:rsidRDefault="00555F45" w:rsidP="00883F5B">
            <w:pPr>
              <w:ind w:left="59"/>
              <w:rPr>
                <w:sz w:val="20"/>
                <w:szCs w:val="20"/>
              </w:rPr>
            </w:pPr>
          </w:p>
        </w:tc>
      </w:tr>
      <w:tr w:rsidR="00555F45" w:rsidRPr="0021256D" w14:paraId="5FC67CF0" w14:textId="77777777" w:rsidTr="00883F5B">
        <w:trPr>
          <w:trHeight w:val="624"/>
          <w:jc w:val="center"/>
        </w:trPr>
        <w:tc>
          <w:tcPr>
            <w:tcW w:w="13992" w:type="dxa"/>
            <w:gridSpan w:val="4"/>
            <w:shd w:val="clear" w:color="auto" w:fill="BFBFBF" w:themeFill="background1" w:themeFillShade="BF"/>
            <w:vAlign w:val="center"/>
          </w:tcPr>
          <w:p w14:paraId="21088AED" w14:textId="77777777" w:rsidR="00555F45" w:rsidRPr="0021256D" w:rsidRDefault="00555F45" w:rsidP="00883F5B">
            <w:pPr>
              <w:ind w:left="59"/>
              <w:jc w:val="center"/>
              <w:rPr>
                <w:b/>
                <w:sz w:val="20"/>
                <w:szCs w:val="20"/>
              </w:rPr>
            </w:pPr>
            <w:r w:rsidRPr="0021256D">
              <w:rPr>
                <w:b/>
                <w:sz w:val="20"/>
                <w:szCs w:val="20"/>
              </w:rPr>
              <w:t>WERYFIKACJA WSTĘPNA WNIOSKU</w:t>
            </w:r>
          </w:p>
        </w:tc>
      </w:tr>
      <w:tr w:rsidR="00555F45" w:rsidRPr="0021256D" w14:paraId="77E4B32D" w14:textId="77777777" w:rsidTr="00883F5B">
        <w:trPr>
          <w:jc w:val="center"/>
        </w:trPr>
        <w:tc>
          <w:tcPr>
            <w:tcW w:w="774" w:type="dxa"/>
            <w:shd w:val="clear" w:color="auto" w:fill="BFBFBF" w:themeFill="background1" w:themeFillShade="BF"/>
            <w:vAlign w:val="center"/>
          </w:tcPr>
          <w:p w14:paraId="5CB3F108" w14:textId="77777777" w:rsidR="00555F45" w:rsidRPr="0021256D" w:rsidRDefault="00555F45" w:rsidP="00883F5B">
            <w:pPr>
              <w:jc w:val="center"/>
              <w:rPr>
                <w:rFonts w:eastAsia="Calibri"/>
                <w:sz w:val="20"/>
                <w:szCs w:val="20"/>
              </w:rPr>
            </w:pPr>
            <w:r w:rsidRPr="0021256D">
              <w:rPr>
                <w:rFonts w:eastAsia="Calibri"/>
                <w:sz w:val="20"/>
                <w:szCs w:val="20"/>
              </w:rPr>
              <w:t>3</w:t>
            </w:r>
          </w:p>
        </w:tc>
        <w:tc>
          <w:tcPr>
            <w:tcW w:w="13218" w:type="dxa"/>
            <w:gridSpan w:val="3"/>
            <w:shd w:val="clear" w:color="auto" w:fill="BFBFBF" w:themeFill="background1" w:themeFillShade="BF"/>
            <w:vAlign w:val="center"/>
          </w:tcPr>
          <w:p w14:paraId="7E32A4AE" w14:textId="77777777" w:rsidR="00555F45" w:rsidRPr="0021256D" w:rsidRDefault="00555F45" w:rsidP="00883F5B">
            <w:pPr>
              <w:ind w:left="59"/>
              <w:rPr>
                <w:sz w:val="20"/>
                <w:szCs w:val="20"/>
              </w:rPr>
            </w:pPr>
            <w:r w:rsidRPr="0021256D">
              <w:rPr>
                <w:sz w:val="20"/>
                <w:szCs w:val="20"/>
              </w:rPr>
              <w:t>Weryfikacja wstępna wniosku</w:t>
            </w:r>
          </w:p>
        </w:tc>
      </w:tr>
      <w:tr w:rsidR="00555F45" w:rsidRPr="0021256D" w14:paraId="54996F07" w14:textId="77777777" w:rsidTr="00883F5B">
        <w:trPr>
          <w:trHeight w:val="3471"/>
          <w:jc w:val="center"/>
        </w:trPr>
        <w:tc>
          <w:tcPr>
            <w:tcW w:w="774" w:type="dxa"/>
            <w:shd w:val="clear" w:color="auto" w:fill="auto"/>
            <w:vAlign w:val="center"/>
          </w:tcPr>
          <w:p w14:paraId="1BBAAAE1" w14:textId="77777777" w:rsidR="00555F45" w:rsidRPr="0021256D" w:rsidRDefault="00555F45" w:rsidP="00883F5B">
            <w:pPr>
              <w:jc w:val="center"/>
              <w:rPr>
                <w:rFonts w:eastAsia="Calibri"/>
                <w:sz w:val="20"/>
                <w:szCs w:val="20"/>
              </w:rPr>
            </w:pPr>
            <w:r w:rsidRPr="0021256D">
              <w:rPr>
                <w:rFonts w:eastAsia="Calibri"/>
                <w:sz w:val="20"/>
                <w:szCs w:val="20"/>
              </w:rPr>
              <w:t>3.1</w:t>
            </w:r>
          </w:p>
        </w:tc>
        <w:tc>
          <w:tcPr>
            <w:tcW w:w="7840" w:type="dxa"/>
            <w:shd w:val="clear" w:color="auto" w:fill="auto"/>
            <w:vAlign w:val="center"/>
          </w:tcPr>
          <w:p w14:paraId="633A3202" w14:textId="77777777" w:rsidR="00555F45" w:rsidRPr="0021256D" w:rsidRDefault="00555F45" w:rsidP="00883F5B">
            <w:pPr>
              <w:jc w:val="both"/>
              <w:rPr>
                <w:sz w:val="20"/>
                <w:szCs w:val="20"/>
              </w:rPr>
            </w:pPr>
            <w:r w:rsidRPr="0021256D">
              <w:rPr>
                <w:sz w:val="20"/>
                <w:szCs w:val="20"/>
              </w:rPr>
              <w:t>Pracownik Biura LGD dokonuje weryfikacji wstępnej każdego wniosku złożonego w danym naborze, w następującym zakresie:</w:t>
            </w:r>
          </w:p>
          <w:p w14:paraId="4A9D6060" w14:textId="77777777" w:rsidR="00555F45" w:rsidRPr="0021256D" w:rsidRDefault="00555F45" w:rsidP="00883F5B">
            <w:pPr>
              <w:jc w:val="both"/>
              <w:rPr>
                <w:sz w:val="20"/>
                <w:szCs w:val="20"/>
              </w:rPr>
            </w:pPr>
            <w:r w:rsidRPr="0021256D">
              <w:rPr>
                <w:sz w:val="20"/>
                <w:szCs w:val="20"/>
              </w:rPr>
              <w:t>- złożenia wniosku o dofinansowanie w miejscu i terminie wskazanym w ogłoszeniu o naborze;</w:t>
            </w:r>
          </w:p>
          <w:p w14:paraId="12872110" w14:textId="77777777" w:rsidR="00555F45" w:rsidRPr="0021256D" w:rsidRDefault="00555F45" w:rsidP="00883F5B">
            <w:pPr>
              <w:jc w:val="both"/>
              <w:rPr>
                <w:sz w:val="20"/>
                <w:szCs w:val="20"/>
              </w:rPr>
            </w:pPr>
            <w:r w:rsidRPr="0021256D">
              <w:rPr>
                <w:sz w:val="20"/>
                <w:szCs w:val="20"/>
              </w:rPr>
              <w:t>- zgodności projektu z zakresem tematycznym, który został wskazany w ogłoszeniu o naborze, a o którym mowa w art. 19 ust. 4 pkt 1) lit. c) ustawy RLKS;</w:t>
            </w:r>
          </w:p>
          <w:p w14:paraId="650C22A6" w14:textId="77777777" w:rsidR="00555F45" w:rsidRPr="0021256D" w:rsidRDefault="00555F45" w:rsidP="00883F5B">
            <w:pPr>
              <w:jc w:val="both"/>
              <w:rPr>
                <w:sz w:val="20"/>
                <w:szCs w:val="20"/>
              </w:rPr>
            </w:pPr>
            <w:r w:rsidRPr="0021256D">
              <w:rPr>
                <w:sz w:val="20"/>
                <w:szCs w:val="20"/>
              </w:rPr>
              <w:t>- realizacji przez projekt celów głównych i szczegółowych LSR, przez osiąganie zaplanowanych w LSR wskaźników;</w:t>
            </w:r>
          </w:p>
          <w:p w14:paraId="1D9A3138" w14:textId="77777777" w:rsidR="00555F45" w:rsidRPr="0021256D" w:rsidRDefault="00555F45" w:rsidP="00883F5B">
            <w:pPr>
              <w:jc w:val="both"/>
              <w:rPr>
                <w:sz w:val="20"/>
                <w:szCs w:val="20"/>
              </w:rPr>
            </w:pPr>
            <w:r w:rsidRPr="0021256D">
              <w:rPr>
                <w:sz w:val="20"/>
                <w:szCs w:val="20"/>
              </w:rPr>
              <w:t>- zgodności projektu z RPO WK-P na lata 2014-2020.</w:t>
            </w:r>
          </w:p>
          <w:p w14:paraId="3F5EEEEF" w14:textId="77777777" w:rsidR="00555F45" w:rsidRPr="0021256D" w:rsidRDefault="00555F45" w:rsidP="00883F5B">
            <w:pPr>
              <w:spacing w:after="240"/>
              <w:jc w:val="both"/>
              <w:rPr>
                <w:sz w:val="20"/>
                <w:szCs w:val="20"/>
              </w:rPr>
            </w:pPr>
            <w:r w:rsidRPr="0021256D">
              <w:rPr>
                <w:sz w:val="20"/>
                <w:szCs w:val="20"/>
              </w:rPr>
              <w:t xml:space="preserve">Wnioski z weryfikacji odnotowywane są w </w:t>
            </w:r>
            <w:r w:rsidRPr="0021256D">
              <w:rPr>
                <w:i/>
                <w:sz w:val="20"/>
                <w:szCs w:val="20"/>
              </w:rPr>
              <w:t>Karcie weryfikacji wstępnej wniosku</w:t>
            </w:r>
            <w:r w:rsidRPr="0021256D">
              <w:rPr>
                <w:sz w:val="20"/>
                <w:szCs w:val="20"/>
              </w:rPr>
              <w:t>.</w:t>
            </w:r>
          </w:p>
          <w:p w14:paraId="38012C81" w14:textId="77777777" w:rsidR="00555F45" w:rsidRPr="0021256D" w:rsidRDefault="00555F45" w:rsidP="00883F5B">
            <w:pPr>
              <w:jc w:val="both"/>
              <w:rPr>
                <w:sz w:val="20"/>
                <w:szCs w:val="20"/>
              </w:rPr>
            </w:pPr>
            <w:r w:rsidRPr="0021256D">
              <w:rPr>
                <w:sz w:val="20"/>
                <w:szCs w:val="20"/>
              </w:rPr>
              <w:t>W przypadku uznania, że konieczne jest uzyskanie wyjaśnień lub dokumentów niezbędnych do oceny zgodności projektu z LSR, wyboru projektu lub ustalenia kwoty dofinansowania, pracownik biura LGD dokonujący wstępnej weryfikacji wzywa  podmiot ubiegający się o dofinansowanie do złożenia tych wyjaśnień lub dokumentów. Wezwanie do złożenia wyjaśnień lub dokumentów zatwierdza/ podpisuje Dyrektor Biura LGD.</w:t>
            </w:r>
          </w:p>
          <w:p w14:paraId="20151700" w14:textId="77777777" w:rsidR="00555F45" w:rsidRPr="0021256D" w:rsidRDefault="00555F45" w:rsidP="00883F5B">
            <w:pPr>
              <w:jc w:val="both"/>
              <w:rPr>
                <w:sz w:val="20"/>
                <w:szCs w:val="20"/>
              </w:rPr>
            </w:pPr>
            <w:r w:rsidRPr="0021256D">
              <w:rPr>
                <w:sz w:val="20"/>
                <w:szCs w:val="20"/>
              </w:rPr>
              <w:t>Wezwanie Wnioskodawcy do złożenia wyjaśnień lub dokumentów ma miejsce w następujących przypadkach:</w:t>
            </w:r>
          </w:p>
          <w:p w14:paraId="64200F13" w14:textId="77777777" w:rsidR="00555F45" w:rsidRPr="0021256D" w:rsidRDefault="00555F45" w:rsidP="00883F5B">
            <w:pPr>
              <w:pStyle w:val="Akapitzlist"/>
              <w:numPr>
                <w:ilvl w:val="0"/>
                <w:numId w:val="56"/>
              </w:numPr>
              <w:jc w:val="both"/>
              <w:rPr>
                <w:rFonts w:ascii="Times New Roman" w:hAnsi="Times New Roman"/>
                <w:sz w:val="20"/>
                <w:szCs w:val="20"/>
              </w:rPr>
            </w:pPr>
            <w:r w:rsidRPr="0021256D">
              <w:rPr>
                <w:rFonts w:ascii="Times New Roman" w:hAnsi="Times New Roman"/>
                <w:sz w:val="20"/>
                <w:szCs w:val="20"/>
              </w:rPr>
              <w:t>dany dokument nie został załączony do wniosku pomimo zaznaczenia w formularzu wniosku, iż wnioskodawca go załącza oraz;</w:t>
            </w:r>
          </w:p>
          <w:p w14:paraId="3CEF2EF5" w14:textId="77777777" w:rsidR="00555F45" w:rsidRPr="0021256D" w:rsidRDefault="00555F45" w:rsidP="00883F5B">
            <w:pPr>
              <w:pStyle w:val="Akapitzlist"/>
              <w:numPr>
                <w:ilvl w:val="0"/>
                <w:numId w:val="56"/>
              </w:numPr>
              <w:jc w:val="both"/>
              <w:rPr>
                <w:rFonts w:ascii="Times New Roman" w:hAnsi="Times New Roman"/>
                <w:sz w:val="20"/>
                <w:szCs w:val="20"/>
              </w:rPr>
            </w:pPr>
            <w:r w:rsidRPr="0021256D">
              <w:rPr>
                <w:rFonts w:ascii="Times New Roman" w:hAnsi="Times New Roman"/>
                <w:sz w:val="20"/>
                <w:szCs w:val="20"/>
              </w:rPr>
              <w:t>dany dokument nie został załączony (niezależnie od deklaracji wnioskodawcy wyrażonej we wniosku), a z formularza wniosku wynika, że jest to dokument obowiązkowy;</w:t>
            </w:r>
          </w:p>
          <w:p w14:paraId="3EE94BCA" w14:textId="77777777" w:rsidR="00555F45" w:rsidRPr="0021256D" w:rsidRDefault="00555F45" w:rsidP="00883F5B">
            <w:pPr>
              <w:pStyle w:val="Akapitzlist"/>
              <w:numPr>
                <w:ilvl w:val="0"/>
                <w:numId w:val="56"/>
              </w:numPr>
              <w:jc w:val="both"/>
              <w:rPr>
                <w:rFonts w:ascii="Times New Roman" w:hAnsi="Times New Roman"/>
                <w:sz w:val="20"/>
                <w:szCs w:val="20"/>
              </w:rPr>
            </w:pPr>
            <w:r w:rsidRPr="0021256D">
              <w:rPr>
                <w:rFonts w:ascii="Times New Roman" w:hAnsi="Times New Roman"/>
                <w:sz w:val="20"/>
                <w:szCs w:val="20"/>
              </w:rPr>
              <w:t xml:space="preserve">informacje zawarte we wniosku o dofinansowanie oraz załącznikach są rozbieżne. </w:t>
            </w:r>
          </w:p>
          <w:p w14:paraId="170D559C" w14:textId="77777777" w:rsidR="00555F45" w:rsidRPr="0021256D" w:rsidRDefault="00555F45" w:rsidP="00883F5B">
            <w:pPr>
              <w:jc w:val="both"/>
              <w:rPr>
                <w:sz w:val="20"/>
                <w:szCs w:val="20"/>
              </w:rPr>
            </w:pPr>
            <w:r w:rsidRPr="0021256D">
              <w:rPr>
                <w:sz w:val="20"/>
                <w:szCs w:val="20"/>
              </w:rPr>
              <w:lastRenderedPageBreak/>
              <w:t>Wnioski z weryfikacji, w tym uzasadnienie do uznania za konieczne wezwanie podmiotu do złożenia wyjaśnień lub dokumentów oraz wskazanie tych wyjaśnień/ dokumentów, odnotowywane są w Karcie weryfikacji wstępnej wniosku.</w:t>
            </w:r>
          </w:p>
          <w:p w14:paraId="7599F140" w14:textId="77777777" w:rsidR="00555F45" w:rsidRPr="0021256D" w:rsidRDefault="00555F45" w:rsidP="00883F5B">
            <w:pPr>
              <w:jc w:val="both"/>
              <w:rPr>
                <w:sz w:val="20"/>
                <w:szCs w:val="20"/>
              </w:rPr>
            </w:pPr>
            <w:r w:rsidRPr="0021256D">
              <w:rPr>
                <w:sz w:val="20"/>
                <w:szCs w:val="20"/>
              </w:rPr>
              <w:t xml:space="preserve">W celu złożenia wyjaśnień lub dokumentów wyznacza się Wnioskodawcy termin </w:t>
            </w:r>
            <w:r w:rsidRPr="0021256D">
              <w:rPr>
                <w:sz w:val="20"/>
                <w:szCs w:val="20"/>
                <w:highlight w:val="yellow"/>
              </w:rPr>
              <w:t>5 dni</w:t>
            </w:r>
            <w:r w:rsidRPr="0021256D">
              <w:rPr>
                <w:sz w:val="20"/>
                <w:szCs w:val="20"/>
              </w:rPr>
              <w:t xml:space="preserve"> robocze, licząc od dnia następującego po dniu wysłania wezwania za pomocą poczty elektronicznej na adres email wskazany we wniosku o przyznanie pomocy. Wnioskodawca składając wniosek o przyznanie pomocy jednocześnie składa oświadczenie </w:t>
            </w:r>
            <w:r w:rsidRPr="0021256D">
              <w:rPr>
                <w:b/>
                <w:sz w:val="20"/>
                <w:szCs w:val="20"/>
              </w:rPr>
              <w:t>o komunikacji elektronicznej, gdzie wskazuje adres e-mail i zobowiązuje się do systematycznego odbierania wiadomości związanych z naborem. Wraz z wysłaniem wiadomości pocztą elektroniczną Wnioskodawca zostanie o jej wysłaniu powiadomiony telefonicznie przez pracownika Biura LGD.</w:t>
            </w:r>
          </w:p>
          <w:p w14:paraId="2DC90B34" w14:textId="77777777" w:rsidR="00555F45" w:rsidRPr="0021256D" w:rsidRDefault="00555F45" w:rsidP="00883F5B">
            <w:pPr>
              <w:jc w:val="both"/>
              <w:rPr>
                <w:sz w:val="20"/>
                <w:szCs w:val="20"/>
              </w:rPr>
            </w:pPr>
            <w:r w:rsidRPr="0021256D">
              <w:rPr>
                <w:sz w:val="20"/>
                <w:szCs w:val="20"/>
              </w:rPr>
              <w:t>Na podmiocie ubiegającym się o dofinansowanie ciąży obowiązek przedstawienia dowodów oraz składania wyjaśnień niezbędnych do oceny zgodności operacji z LSR, wyboru projektu lub ustalenia kwoty wsparcia zgodnie z prawdą i bez zatajania czegokolwiek. Brak złożenia na wezwanie LGD w wyznaczonym terminie dokumentów lub wyjaśnień powoduje, że wniosek będzie weryfikowany na podstawie pierwotnie złożonych dokumentów.</w:t>
            </w:r>
          </w:p>
          <w:p w14:paraId="14BF938C" w14:textId="77777777" w:rsidR="00555F45" w:rsidRPr="0021256D" w:rsidRDefault="00555F45" w:rsidP="00883F5B">
            <w:pPr>
              <w:jc w:val="both"/>
              <w:rPr>
                <w:sz w:val="20"/>
                <w:szCs w:val="20"/>
              </w:rPr>
            </w:pPr>
          </w:p>
          <w:p w14:paraId="148C2A8B" w14:textId="77777777" w:rsidR="00555F45" w:rsidRPr="0021256D" w:rsidRDefault="00555F45" w:rsidP="00883F5B">
            <w:pPr>
              <w:jc w:val="both"/>
              <w:rPr>
                <w:sz w:val="20"/>
                <w:szCs w:val="20"/>
              </w:rPr>
            </w:pPr>
            <w:r w:rsidRPr="0021256D">
              <w:rPr>
                <w:b/>
                <w:sz w:val="20"/>
                <w:szCs w:val="20"/>
              </w:rPr>
              <w:t>UWAGA</w:t>
            </w:r>
            <w:r w:rsidRPr="0021256D">
              <w:rPr>
                <w:sz w:val="20"/>
                <w:szCs w:val="20"/>
              </w:rPr>
              <w:t xml:space="preserve">: </w:t>
            </w:r>
            <w:r w:rsidRPr="0021256D">
              <w:rPr>
                <w:b/>
                <w:sz w:val="20"/>
                <w:szCs w:val="20"/>
              </w:rPr>
              <w:t>UWAGA</w:t>
            </w:r>
            <w:r w:rsidRPr="0021256D">
              <w:rPr>
                <w:sz w:val="20"/>
                <w:szCs w:val="20"/>
              </w:rPr>
              <w:t xml:space="preserve">: wezwanie podmiotu do złożenia wyjaśnień lub dokumentów nie wstrzymuje biegu terminu określonego w </w:t>
            </w:r>
            <w:r w:rsidRPr="0021256D">
              <w:rPr>
                <w:sz w:val="20"/>
                <w:szCs w:val="20"/>
                <w:highlight w:val="yellow"/>
              </w:rPr>
              <w:t>art. 21 ustawy RLKS</w:t>
            </w:r>
            <w:r w:rsidRPr="0021256D">
              <w:rPr>
                <w:sz w:val="20"/>
                <w:szCs w:val="20"/>
              </w:rPr>
              <w:t xml:space="preserve"> (określonego na dokonanie przez LGD oceny zgodności projektu z LSR, wybór projektu oraz ustalenie kwoty dofinansowania).</w:t>
            </w:r>
          </w:p>
          <w:p w14:paraId="6048D150" w14:textId="77777777" w:rsidR="00555F45" w:rsidRPr="0021256D" w:rsidRDefault="00555F45" w:rsidP="00883F5B">
            <w:pPr>
              <w:jc w:val="both"/>
              <w:rPr>
                <w:sz w:val="20"/>
                <w:szCs w:val="20"/>
              </w:rPr>
            </w:pPr>
          </w:p>
          <w:p w14:paraId="6492DA74" w14:textId="77777777" w:rsidR="00555F45" w:rsidRPr="0021256D" w:rsidRDefault="00555F45" w:rsidP="00883F5B">
            <w:pPr>
              <w:spacing w:after="240"/>
              <w:jc w:val="both"/>
              <w:rPr>
                <w:sz w:val="20"/>
                <w:szCs w:val="20"/>
              </w:rPr>
            </w:pPr>
            <w:r w:rsidRPr="0021256D">
              <w:rPr>
                <w:sz w:val="20"/>
                <w:szCs w:val="20"/>
              </w:rPr>
              <w:t>Wszystkie wypełnione karty będą przekazywane na posiedzenie Rady.</w:t>
            </w:r>
          </w:p>
        </w:tc>
        <w:tc>
          <w:tcPr>
            <w:tcW w:w="2207" w:type="dxa"/>
            <w:shd w:val="clear" w:color="auto" w:fill="auto"/>
          </w:tcPr>
          <w:p w14:paraId="70D37FA9" w14:textId="77777777" w:rsidR="00555F45" w:rsidRPr="0021256D" w:rsidRDefault="00555F45" w:rsidP="00883F5B">
            <w:pPr>
              <w:ind w:left="59"/>
              <w:rPr>
                <w:rFonts w:eastAsia="Calibri"/>
                <w:sz w:val="20"/>
                <w:szCs w:val="20"/>
              </w:rPr>
            </w:pPr>
            <w:r w:rsidRPr="0021256D">
              <w:rPr>
                <w:sz w:val="20"/>
                <w:szCs w:val="20"/>
              </w:rPr>
              <w:lastRenderedPageBreak/>
              <w:t>Biuro LGD</w:t>
            </w:r>
          </w:p>
        </w:tc>
        <w:tc>
          <w:tcPr>
            <w:tcW w:w="3171" w:type="dxa"/>
          </w:tcPr>
          <w:p w14:paraId="7CD56955" w14:textId="77777777" w:rsidR="00555F45" w:rsidRPr="0021256D" w:rsidRDefault="00555F45" w:rsidP="00883F5B">
            <w:pPr>
              <w:ind w:left="59"/>
              <w:rPr>
                <w:b/>
                <w:i/>
                <w:sz w:val="20"/>
                <w:szCs w:val="20"/>
              </w:rPr>
            </w:pPr>
            <w:r w:rsidRPr="0021256D">
              <w:rPr>
                <w:b/>
                <w:i/>
                <w:sz w:val="20"/>
                <w:szCs w:val="20"/>
              </w:rPr>
              <w:t xml:space="preserve">B3_Karta wstępnej weryfikacji wniosku o dofinansowanie </w:t>
            </w:r>
          </w:p>
          <w:p w14:paraId="2236D44C" w14:textId="77777777" w:rsidR="00555F45" w:rsidRPr="0021256D" w:rsidRDefault="00555F45" w:rsidP="00883F5B">
            <w:pPr>
              <w:ind w:left="59"/>
              <w:rPr>
                <w:b/>
                <w:i/>
                <w:sz w:val="20"/>
                <w:szCs w:val="20"/>
              </w:rPr>
            </w:pPr>
          </w:p>
          <w:p w14:paraId="2C7B292C" w14:textId="77777777" w:rsidR="00555F45" w:rsidRPr="0021256D" w:rsidRDefault="00555F45" w:rsidP="00883F5B">
            <w:pPr>
              <w:ind w:left="59"/>
              <w:rPr>
                <w:b/>
                <w:i/>
                <w:sz w:val="20"/>
                <w:szCs w:val="20"/>
              </w:rPr>
            </w:pPr>
            <w:r w:rsidRPr="0021256D">
              <w:rPr>
                <w:b/>
                <w:i/>
                <w:sz w:val="20"/>
                <w:szCs w:val="20"/>
              </w:rPr>
              <w:t>B3.1. Instrukcja wypełniania karty wstępnej weryfikacji wniosku o dofinansowanie ze środków RPO WK-P</w:t>
            </w:r>
          </w:p>
          <w:p w14:paraId="0BE7545B" w14:textId="77777777" w:rsidR="00555F45" w:rsidRPr="0021256D" w:rsidRDefault="00555F45" w:rsidP="00883F5B">
            <w:pPr>
              <w:ind w:left="59"/>
              <w:rPr>
                <w:b/>
                <w:i/>
                <w:sz w:val="20"/>
                <w:szCs w:val="20"/>
              </w:rPr>
            </w:pPr>
          </w:p>
          <w:p w14:paraId="449BD298" w14:textId="77777777" w:rsidR="00555F45" w:rsidRPr="0021256D" w:rsidRDefault="00555F45" w:rsidP="00883F5B">
            <w:pPr>
              <w:rPr>
                <w:sz w:val="20"/>
                <w:szCs w:val="20"/>
              </w:rPr>
            </w:pPr>
            <w:r w:rsidRPr="0021256D">
              <w:rPr>
                <w:sz w:val="20"/>
                <w:szCs w:val="20"/>
              </w:rPr>
              <w:t>A4.a_Wzór wezwania Wnioskodawcy do złożenia wyjaśnień lub uzupełnień</w:t>
            </w:r>
          </w:p>
          <w:p w14:paraId="28EAD927" w14:textId="77777777" w:rsidR="00555F45" w:rsidRPr="0021256D" w:rsidRDefault="00555F45" w:rsidP="00883F5B">
            <w:pPr>
              <w:ind w:left="59"/>
              <w:rPr>
                <w:sz w:val="20"/>
                <w:szCs w:val="20"/>
              </w:rPr>
            </w:pPr>
          </w:p>
        </w:tc>
      </w:tr>
      <w:tr w:rsidR="00555F45" w:rsidRPr="0021256D" w14:paraId="0785AA70" w14:textId="77777777" w:rsidTr="00883F5B">
        <w:trPr>
          <w:trHeight w:val="624"/>
          <w:jc w:val="center"/>
        </w:trPr>
        <w:tc>
          <w:tcPr>
            <w:tcW w:w="13992" w:type="dxa"/>
            <w:gridSpan w:val="4"/>
            <w:shd w:val="clear" w:color="auto" w:fill="BFBFBF" w:themeFill="background1" w:themeFillShade="BF"/>
            <w:vAlign w:val="center"/>
          </w:tcPr>
          <w:p w14:paraId="1D4552C9" w14:textId="77777777" w:rsidR="00555F45" w:rsidRPr="0021256D" w:rsidRDefault="00555F45" w:rsidP="00883F5B">
            <w:pPr>
              <w:widowControl w:val="0"/>
              <w:jc w:val="center"/>
              <w:rPr>
                <w:b/>
                <w:sz w:val="20"/>
                <w:szCs w:val="20"/>
              </w:rPr>
            </w:pPr>
            <w:r w:rsidRPr="0021256D">
              <w:rPr>
                <w:b/>
                <w:sz w:val="20"/>
                <w:szCs w:val="20"/>
              </w:rPr>
              <w:t>II. PROCES WYBORU I OCENY PROJEKTÓW</w:t>
            </w:r>
            <w:r w:rsidRPr="0021256D">
              <w:rPr>
                <w:rStyle w:val="Odwoanieprzypisudolnego"/>
                <w:rFonts w:eastAsia="Calibri"/>
                <w:b/>
                <w:sz w:val="20"/>
                <w:szCs w:val="20"/>
              </w:rPr>
              <w:footnoteReference w:id="8"/>
            </w:r>
          </w:p>
        </w:tc>
      </w:tr>
      <w:tr w:rsidR="00555F45" w:rsidRPr="0021256D" w14:paraId="0E9CA605" w14:textId="77777777" w:rsidTr="00883F5B">
        <w:trPr>
          <w:trHeight w:val="624"/>
          <w:jc w:val="center"/>
        </w:trPr>
        <w:tc>
          <w:tcPr>
            <w:tcW w:w="13992" w:type="dxa"/>
            <w:gridSpan w:val="4"/>
            <w:shd w:val="clear" w:color="auto" w:fill="BFBFBF" w:themeFill="background1" w:themeFillShade="BF"/>
            <w:vAlign w:val="center"/>
          </w:tcPr>
          <w:p w14:paraId="2DE82DC1" w14:textId="77777777" w:rsidR="00555F45" w:rsidRPr="0021256D" w:rsidRDefault="00555F45" w:rsidP="00883F5B">
            <w:pPr>
              <w:pStyle w:val="Bezodstpw"/>
              <w:jc w:val="center"/>
              <w:rPr>
                <w:rFonts w:ascii="Times New Roman" w:hAnsi="Times New Roman"/>
                <w:b/>
                <w:sz w:val="20"/>
                <w:szCs w:val="20"/>
              </w:rPr>
            </w:pPr>
            <w:r w:rsidRPr="0021256D">
              <w:rPr>
                <w:rFonts w:ascii="Times New Roman" w:hAnsi="Times New Roman"/>
                <w:b/>
                <w:sz w:val="20"/>
                <w:szCs w:val="20"/>
              </w:rPr>
              <w:t>PROCES PRZEPROWADZANIA OCENY ZGODNOŚCI OPERACJI Z LSR, W TYM Z PROGRAMEM</w:t>
            </w:r>
          </w:p>
          <w:p w14:paraId="3F301F41" w14:textId="77777777" w:rsidR="00555F45" w:rsidRPr="0021256D" w:rsidRDefault="00555F45" w:rsidP="00883F5B">
            <w:pPr>
              <w:pStyle w:val="Bezodstpw"/>
              <w:jc w:val="center"/>
              <w:rPr>
                <w:rFonts w:ascii="Times New Roman" w:hAnsi="Times New Roman"/>
                <w:b/>
                <w:sz w:val="20"/>
                <w:szCs w:val="20"/>
              </w:rPr>
            </w:pPr>
            <w:r w:rsidRPr="0021256D">
              <w:rPr>
                <w:rFonts w:ascii="Times New Roman" w:hAnsi="Times New Roman"/>
                <w:b/>
                <w:sz w:val="20"/>
                <w:szCs w:val="20"/>
              </w:rPr>
              <w:t>ORAZ WYBORU OPERACJI DO FINANSOWANIA</w:t>
            </w:r>
          </w:p>
          <w:p w14:paraId="342BC7CC" w14:textId="77777777" w:rsidR="00555F45" w:rsidRPr="0021256D" w:rsidRDefault="00555F45" w:rsidP="00883F5B">
            <w:pPr>
              <w:jc w:val="center"/>
              <w:rPr>
                <w:sz w:val="20"/>
                <w:szCs w:val="20"/>
              </w:rPr>
            </w:pPr>
            <w:r w:rsidRPr="0021256D">
              <w:rPr>
                <w:b/>
                <w:sz w:val="20"/>
                <w:szCs w:val="20"/>
                <w:highlight w:val="yellow"/>
              </w:rPr>
              <w:t>(w terminie 60 dni od dnia następującego po ostatnim dniu terminu składania wniosków o udzielenie wsparcia zgodnie z art. 21 ust. 5 ustawy RLKS)</w:t>
            </w:r>
          </w:p>
        </w:tc>
      </w:tr>
      <w:tr w:rsidR="00555F45" w:rsidRPr="0021256D" w14:paraId="5314D885" w14:textId="77777777" w:rsidTr="00883F5B">
        <w:trPr>
          <w:jc w:val="center"/>
        </w:trPr>
        <w:tc>
          <w:tcPr>
            <w:tcW w:w="774" w:type="dxa"/>
            <w:shd w:val="clear" w:color="auto" w:fill="BFBFBF" w:themeFill="background1" w:themeFillShade="BF"/>
            <w:vAlign w:val="center"/>
          </w:tcPr>
          <w:p w14:paraId="2A99B72E" w14:textId="77777777" w:rsidR="00555F45" w:rsidRPr="0021256D" w:rsidRDefault="00555F45" w:rsidP="00883F5B">
            <w:pPr>
              <w:jc w:val="center"/>
              <w:rPr>
                <w:rFonts w:eastAsia="Calibri"/>
                <w:sz w:val="20"/>
                <w:szCs w:val="20"/>
              </w:rPr>
            </w:pPr>
            <w:r w:rsidRPr="0021256D">
              <w:rPr>
                <w:rFonts w:eastAsia="Calibri"/>
                <w:sz w:val="20"/>
                <w:szCs w:val="20"/>
              </w:rPr>
              <w:t>4.</w:t>
            </w:r>
          </w:p>
        </w:tc>
        <w:tc>
          <w:tcPr>
            <w:tcW w:w="13218" w:type="dxa"/>
            <w:gridSpan w:val="3"/>
            <w:shd w:val="clear" w:color="auto" w:fill="BFBFBF" w:themeFill="background1" w:themeFillShade="BF"/>
          </w:tcPr>
          <w:p w14:paraId="66151D60" w14:textId="77777777" w:rsidR="00555F45" w:rsidRPr="0021256D" w:rsidRDefault="00555F45" w:rsidP="00883F5B">
            <w:pPr>
              <w:ind w:left="59"/>
              <w:rPr>
                <w:rFonts w:eastAsia="Calibri"/>
                <w:sz w:val="20"/>
                <w:szCs w:val="20"/>
              </w:rPr>
            </w:pPr>
            <w:r w:rsidRPr="0021256D">
              <w:rPr>
                <w:sz w:val="20"/>
                <w:szCs w:val="20"/>
              </w:rPr>
              <w:t>Informacja o posiedzeniu Rady</w:t>
            </w:r>
          </w:p>
        </w:tc>
      </w:tr>
      <w:tr w:rsidR="00555F45" w:rsidRPr="0021256D" w14:paraId="5E6EFD16" w14:textId="77777777" w:rsidTr="00883F5B">
        <w:trPr>
          <w:jc w:val="center"/>
        </w:trPr>
        <w:tc>
          <w:tcPr>
            <w:tcW w:w="774" w:type="dxa"/>
            <w:shd w:val="clear" w:color="auto" w:fill="auto"/>
            <w:vAlign w:val="center"/>
          </w:tcPr>
          <w:p w14:paraId="61C34EB1" w14:textId="77777777" w:rsidR="00555F45" w:rsidRPr="0021256D" w:rsidRDefault="00555F45" w:rsidP="00883F5B">
            <w:pPr>
              <w:jc w:val="center"/>
              <w:rPr>
                <w:rFonts w:eastAsia="Calibri"/>
                <w:sz w:val="20"/>
                <w:szCs w:val="20"/>
              </w:rPr>
            </w:pPr>
            <w:r w:rsidRPr="0021256D">
              <w:rPr>
                <w:rFonts w:eastAsia="Calibri"/>
                <w:sz w:val="20"/>
                <w:szCs w:val="20"/>
              </w:rPr>
              <w:t>4.1.</w:t>
            </w:r>
          </w:p>
        </w:tc>
        <w:tc>
          <w:tcPr>
            <w:tcW w:w="7840" w:type="dxa"/>
            <w:shd w:val="clear" w:color="auto" w:fill="auto"/>
          </w:tcPr>
          <w:p w14:paraId="1CAEB71E" w14:textId="77777777" w:rsidR="00555F45" w:rsidRPr="0021256D" w:rsidRDefault="00555F45" w:rsidP="00883F5B">
            <w:pPr>
              <w:ind w:left="40"/>
              <w:jc w:val="both"/>
              <w:rPr>
                <w:sz w:val="20"/>
                <w:szCs w:val="20"/>
              </w:rPr>
            </w:pPr>
            <w:r w:rsidRPr="0021256D">
              <w:rPr>
                <w:sz w:val="20"/>
                <w:szCs w:val="20"/>
              </w:rPr>
              <w:t>Ustalenie terminu posiedzenia organu decyzyjnego LGD przez Przewodniczącego Rady w konsultacji z zarządem LGD.</w:t>
            </w:r>
          </w:p>
        </w:tc>
        <w:tc>
          <w:tcPr>
            <w:tcW w:w="2207" w:type="dxa"/>
            <w:shd w:val="clear" w:color="auto" w:fill="auto"/>
          </w:tcPr>
          <w:p w14:paraId="75B3B311" w14:textId="77777777" w:rsidR="00555F45" w:rsidRPr="0021256D" w:rsidRDefault="00555F45" w:rsidP="00883F5B">
            <w:pPr>
              <w:ind w:left="59"/>
              <w:rPr>
                <w:sz w:val="20"/>
                <w:szCs w:val="20"/>
              </w:rPr>
            </w:pPr>
            <w:r w:rsidRPr="0021256D">
              <w:rPr>
                <w:sz w:val="20"/>
                <w:szCs w:val="20"/>
              </w:rPr>
              <w:t>Przewodniczący Rady LGD/ Zarząd LGD / Biuro LGD</w:t>
            </w:r>
          </w:p>
        </w:tc>
        <w:tc>
          <w:tcPr>
            <w:tcW w:w="3171" w:type="dxa"/>
          </w:tcPr>
          <w:p w14:paraId="09E983B9" w14:textId="77777777" w:rsidR="00555F45" w:rsidRPr="0021256D" w:rsidRDefault="00555F45" w:rsidP="00883F5B">
            <w:pPr>
              <w:ind w:left="59"/>
              <w:rPr>
                <w:sz w:val="20"/>
                <w:szCs w:val="20"/>
              </w:rPr>
            </w:pPr>
            <w:r w:rsidRPr="0021256D">
              <w:rPr>
                <w:sz w:val="20"/>
                <w:szCs w:val="20"/>
              </w:rPr>
              <w:t xml:space="preserve">Regulamin Rady LGD </w:t>
            </w:r>
          </w:p>
        </w:tc>
      </w:tr>
      <w:tr w:rsidR="00555F45" w:rsidRPr="0021256D" w14:paraId="267186BF" w14:textId="77777777" w:rsidTr="00883F5B">
        <w:trPr>
          <w:jc w:val="center"/>
        </w:trPr>
        <w:tc>
          <w:tcPr>
            <w:tcW w:w="774" w:type="dxa"/>
            <w:shd w:val="clear" w:color="auto" w:fill="auto"/>
            <w:vAlign w:val="center"/>
          </w:tcPr>
          <w:p w14:paraId="62F02DA0" w14:textId="77777777" w:rsidR="00555F45" w:rsidRPr="0021256D" w:rsidRDefault="00555F45" w:rsidP="00883F5B">
            <w:pPr>
              <w:jc w:val="center"/>
              <w:rPr>
                <w:rFonts w:eastAsia="Calibri"/>
                <w:sz w:val="20"/>
                <w:szCs w:val="20"/>
              </w:rPr>
            </w:pPr>
            <w:r w:rsidRPr="0021256D">
              <w:rPr>
                <w:rFonts w:eastAsia="Calibri"/>
                <w:sz w:val="20"/>
                <w:szCs w:val="20"/>
              </w:rPr>
              <w:lastRenderedPageBreak/>
              <w:t>4.2</w:t>
            </w:r>
          </w:p>
        </w:tc>
        <w:tc>
          <w:tcPr>
            <w:tcW w:w="7840" w:type="dxa"/>
            <w:shd w:val="clear" w:color="auto" w:fill="auto"/>
          </w:tcPr>
          <w:p w14:paraId="33133DE6" w14:textId="77777777" w:rsidR="00555F45" w:rsidRPr="0021256D" w:rsidRDefault="00555F45" w:rsidP="00883F5B">
            <w:pPr>
              <w:ind w:left="40"/>
              <w:jc w:val="both"/>
              <w:rPr>
                <w:sz w:val="20"/>
                <w:szCs w:val="20"/>
              </w:rPr>
            </w:pPr>
            <w:r w:rsidRPr="0021256D">
              <w:rPr>
                <w:sz w:val="20"/>
                <w:szCs w:val="20"/>
              </w:rPr>
              <w:t xml:space="preserve">Przygotowanie zawiadomień o posiedzeniu Rady wraz z informacją dotyczącą możliwości zapoznania się z materiałami i dokumentami związanymi z porządkiem posiedzenia, w tym z wnioskami o dofinansowanie oraz z wyjaśnieniami lub dokumentami złożonymi przez wnioskodawcę na wezwanie, które będą rozpatrywane podczas posiedzenia. </w:t>
            </w:r>
          </w:p>
        </w:tc>
        <w:tc>
          <w:tcPr>
            <w:tcW w:w="2207" w:type="dxa"/>
            <w:shd w:val="clear" w:color="auto" w:fill="auto"/>
          </w:tcPr>
          <w:p w14:paraId="043A742E" w14:textId="77777777" w:rsidR="00555F45" w:rsidRPr="0021256D" w:rsidRDefault="00555F45" w:rsidP="00883F5B">
            <w:pPr>
              <w:ind w:left="57"/>
              <w:contextualSpacing/>
              <w:rPr>
                <w:rFonts w:eastAsia="Calibri"/>
                <w:sz w:val="20"/>
                <w:szCs w:val="20"/>
              </w:rPr>
            </w:pPr>
            <w:r w:rsidRPr="0021256D">
              <w:rPr>
                <w:rFonts w:eastAsia="Calibri"/>
                <w:sz w:val="20"/>
                <w:szCs w:val="20"/>
              </w:rPr>
              <w:t>Biuro LGD</w:t>
            </w:r>
          </w:p>
        </w:tc>
        <w:tc>
          <w:tcPr>
            <w:tcW w:w="3171" w:type="dxa"/>
            <w:vMerge w:val="restart"/>
          </w:tcPr>
          <w:p w14:paraId="5187B119" w14:textId="77777777" w:rsidR="00555F45" w:rsidRPr="0021256D" w:rsidRDefault="00555F45" w:rsidP="00883F5B">
            <w:pPr>
              <w:contextualSpacing/>
              <w:rPr>
                <w:b/>
                <w:sz w:val="20"/>
                <w:szCs w:val="20"/>
              </w:rPr>
            </w:pPr>
            <w:r w:rsidRPr="0021256D">
              <w:rPr>
                <w:b/>
                <w:sz w:val="20"/>
                <w:szCs w:val="20"/>
              </w:rPr>
              <w:t xml:space="preserve">A5_Wzór zawiadomienia o posiedzeniu Rady </w:t>
            </w:r>
          </w:p>
          <w:p w14:paraId="5DA1E240" w14:textId="77777777" w:rsidR="00555F45" w:rsidRPr="0021256D" w:rsidRDefault="00555F45" w:rsidP="00883F5B">
            <w:pPr>
              <w:ind w:left="57"/>
              <w:contextualSpacing/>
              <w:rPr>
                <w:sz w:val="20"/>
                <w:szCs w:val="20"/>
              </w:rPr>
            </w:pPr>
          </w:p>
        </w:tc>
      </w:tr>
      <w:tr w:rsidR="00555F45" w:rsidRPr="0021256D" w14:paraId="3E5BDE9D" w14:textId="77777777" w:rsidTr="00883F5B">
        <w:trPr>
          <w:jc w:val="center"/>
        </w:trPr>
        <w:tc>
          <w:tcPr>
            <w:tcW w:w="774" w:type="dxa"/>
            <w:shd w:val="clear" w:color="auto" w:fill="auto"/>
            <w:vAlign w:val="center"/>
          </w:tcPr>
          <w:p w14:paraId="6C4B0A87" w14:textId="77777777" w:rsidR="00555F45" w:rsidRPr="0021256D" w:rsidRDefault="00555F45" w:rsidP="00883F5B">
            <w:pPr>
              <w:jc w:val="center"/>
              <w:rPr>
                <w:rFonts w:eastAsia="Calibri"/>
                <w:sz w:val="20"/>
                <w:szCs w:val="20"/>
              </w:rPr>
            </w:pPr>
            <w:r w:rsidRPr="0021256D">
              <w:rPr>
                <w:rFonts w:eastAsia="Calibri"/>
                <w:sz w:val="20"/>
                <w:szCs w:val="20"/>
              </w:rPr>
              <w:t>4.3.</w:t>
            </w:r>
          </w:p>
        </w:tc>
        <w:tc>
          <w:tcPr>
            <w:tcW w:w="7840" w:type="dxa"/>
            <w:shd w:val="clear" w:color="auto" w:fill="auto"/>
          </w:tcPr>
          <w:p w14:paraId="15DFBF47" w14:textId="77777777" w:rsidR="00555F45" w:rsidRPr="0021256D" w:rsidRDefault="00555F45" w:rsidP="00883F5B">
            <w:pPr>
              <w:ind w:left="40"/>
              <w:jc w:val="both"/>
              <w:rPr>
                <w:sz w:val="20"/>
                <w:szCs w:val="20"/>
              </w:rPr>
            </w:pPr>
            <w:r w:rsidRPr="0021256D">
              <w:rPr>
                <w:sz w:val="20"/>
                <w:szCs w:val="20"/>
              </w:rPr>
              <w:t>Podanie informacji o posiedzeniu do publicznej wiadomości poprzez stronę internetową LGD, co najmniej 5 dni przed planowanym terminem posiedzenia Rady.</w:t>
            </w:r>
          </w:p>
        </w:tc>
        <w:tc>
          <w:tcPr>
            <w:tcW w:w="2207" w:type="dxa"/>
            <w:shd w:val="clear" w:color="auto" w:fill="auto"/>
          </w:tcPr>
          <w:p w14:paraId="43B9BF5D" w14:textId="77777777" w:rsidR="00555F45" w:rsidRPr="0021256D" w:rsidRDefault="00555F45" w:rsidP="00883F5B">
            <w:pPr>
              <w:ind w:left="57"/>
              <w:contextualSpacing/>
              <w:rPr>
                <w:sz w:val="20"/>
                <w:szCs w:val="20"/>
              </w:rPr>
            </w:pPr>
            <w:r w:rsidRPr="0021256D">
              <w:rPr>
                <w:rFonts w:eastAsia="Calibri"/>
                <w:sz w:val="20"/>
                <w:szCs w:val="20"/>
              </w:rPr>
              <w:t>Biuro LGD</w:t>
            </w:r>
          </w:p>
        </w:tc>
        <w:tc>
          <w:tcPr>
            <w:tcW w:w="3171" w:type="dxa"/>
            <w:vMerge/>
          </w:tcPr>
          <w:p w14:paraId="47EF31F2" w14:textId="77777777" w:rsidR="00555F45" w:rsidRPr="0021256D" w:rsidRDefault="00555F45" w:rsidP="00883F5B">
            <w:pPr>
              <w:ind w:left="57"/>
              <w:contextualSpacing/>
              <w:rPr>
                <w:sz w:val="20"/>
                <w:szCs w:val="20"/>
              </w:rPr>
            </w:pPr>
          </w:p>
        </w:tc>
      </w:tr>
      <w:tr w:rsidR="00555F45" w:rsidRPr="0021256D" w14:paraId="5851AED6" w14:textId="77777777" w:rsidTr="00883F5B">
        <w:trPr>
          <w:trHeight w:val="624"/>
          <w:jc w:val="center"/>
        </w:trPr>
        <w:tc>
          <w:tcPr>
            <w:tcW w:w="774" w:type="dxa"/>
            <w:shd w:val="clear" w:color="auto" w:fill="auto"/>
            <w:vAlign w:val="center"/>
          </w:tcPr>
          <w:p w14:paraId="657814BC" w14:textId="77777777" w:rsidR="00555F45" w:rsidRPr="0021256D" w:rsidRDefault="00555F45" w:rsidP="00883F5B">
            <w:pPr>
              <w:jc w:val="center"/>
              <w:rPr>
                <w:rFonts w:eastAsia="Calibri"/>
                <w:sz w:val="20"/>
                <w:szCs w:val="20"/>
              </w:rPr>
            </w:pPr>
            <w:r w:rsidRPr="0021256D">
              <w:rPr>
                <w:rFonts w:eastAsia="Calibri"/>
                <w:sz w:val="20"/>
                <w:szCs w:val="20"/>
              </w:rPr>
              <w:t>4.4</w:t>
            </w:r>
          </w:p>
        </w:tc>
        <w:tc>
          <w:tcPr>
            <w:tcW w:w="7840" w:type="dxa"/>
            <w:shd w:val="clear" w:color="auto" w:fill="auto"/>
          </w:tcPr>
          <w:p w14:paraId="4AC0591F" w14:textId="77777777" w:rsidR="00555F45" w:rsidRPr="0021256D" w:rsidRDefault="00555F45" w:rsidP="00883F5B">
            <w:pPr>
              <w:jc w:val="both"/>
              <w:rPr>
                <w:sz w:val="20"/>
                <w:szCs w:val="20"/>
              </w:rPr>
            </w:pPr>
            <w:r w:rsidRPr="0021256D">
              <w:rPr>
                <w:sz w:val="20"/>
                <w:szCs w:val="20"/>
              </w:rPr>
              <w:t>Zawiadomienie o posiedzeniu Rady: Członkowie Rady zostają powiadomieni o miejscu, terminie i porządku posiedzenia Rady najpóźniej 5 dni przed terminem posiedzenia Wysłanie zawiadomień za pomocą</w:t>
            </w:r>
            <w:r w:rsidRPr="0021256D">
              <w:rPr>
                <w:b/>
                <w:sz w:val="20"/>
                <w:szCs w:val="20"/>
              </w:rPr>
              <w:t xml:space="preserve"> </w:t>
            </w:r>
            <w:r w:rsidRPr="0021256D">
              <w:rPr>
                <w:sz w:val="20"/>
                <w:szCs w:val="20"/>
              </w:rPr>
              <w:t>poczty elektronicznej i wymogiem potwierdzenia odebrania zawiadomienia.</w:t>
            </w:r>
          </w:p>
        </w:tc>
        <w:tc>
          <w:tcPr>
            <w:tcW w:w="2207" w:type="dxa"/>
            <w:shd w:val="clear" w:color="auto" w:fill="auto"/>
          </w:tcPr>
          <w:p w14:paraId="5027D885" w14:textId="77777777" w:rsidR="00555F45" w:rsidRPr="0021256D" w:rsidRDefault="00555F45" w:rsidP="00883F5B">
            <w:pPr>
              <w:ind w:left="57"/>
              <w:contextualSpacing/>
              <w:rPr>
                <w:rFonts w:eastAsia="Calibri"/>
                <w:sz w:val="20"/>
                <w:szCs w:val="20"/>
              </w:rPr>
            </w:pPr>
            <w:r w:rsidRPr="0021256D">
              <w:rPr>
                <w:rFonts w:eastAsia="Calibri"/>
                <w:sz w:val="20"/>
                <w:szCs w:val="20"/>
              </w:rPr>
              <w:t>Biuro LGD</w:t>
            </w:r>
          </w:p>
        </w:tc>
        <w:tc>
          <w:tcPr>
            <w:tcW w:w="3171" w:type="dxa"/>
            <w:vMerge/>
          </w:tcPr>
          <w:p w14:paraId="23AA537D" w14:textId="77777777" w:rsidR="00555F45" w:rsidRPr="0021256D" w:rsidRDefault="00555F45" w:rsidP="00883F5B">
            <w:pPr>
              <w:ind w:left="57"/>
              <w:contextualSpacing/>
              <w:rPr>
                <w:sz w:val="20"/>
                <w:szCs w:val="20"/>
              </w:rPr>
            </w:pPr>
          </w:p>
        </w:tc>
      </w:tr>
      <w:tr w:rsidR="00555F45" w:rsidRPr="0021256D" w14:paraId="3B457401" w14:textId="77777777" w:rsidTr="00883F5B">
        <w:trPr>
          <w:trHeight w:val="288"/>
          <w:jc w:val="center"/>
        </w:trPr>
        <w:tc>
          <w:tcPr>
            <w:tcW w:w="774" w:type="dxa"/>
            <w:shd w:val="clear" w:color="auto" w:fill="BFBFBF" w:themeFill="background1" w:themeFillShade="BF"/>
            <w:vAlign w:val="center"/>
          </w:tcPr>
          <w:p w14:paraId="50AD2C12" w14:textId="77777777" w:rsidR="00555F45" w:rsidRPr="0021256D" w:rsidRDefault="00555F45" w:rsidP="00883F5B">
            <w:pPr>
              <w:jc w:val="center"/>
              <w:rPr>
                <w:rFonts w:eastAsia="Calibri"/>
                <w:sz w:val="20"/>
                <w:szCs w:val="20"/>
              </w:rPr>
            </w:pPr>
            <w:r w:rsidRPr="0021256D">
              <w:rPr>
                <w:rFonts w:eastAsia="Calibri"/>
                <w:sz w:val="20"/>
                <w:szCs w:val="20"/>
              </w:rPr>
              <w:t>5</w:t>
            </w:r>
          </w:p>
        </w:tc>
        <w:tc>
          <w:tcPr>
            <w:tcW w:w="7840" w:type="dxa"/>
            <w:shd w:val="clear" w:color="auto" w:fill="BFBFBF" w:themeFill="background1" w:themeFillShade="BF"/>
          </w:tcPr>
          <w:p w14:paraId="1E8090B3" w14:textId="77777777" w:rsidR="00555F45" w:rsidRPr="0021256D" w:rsidRDefault="00555F45" w:rsidP="00883F5B">
            <w:pPr>
              <w:ind w:left="40"/>
              <w:contextualSpacing/>
              <w:jc w:val="both"/>
              <w:rPr>
                <w:rFonts w:eastAsia="Calibri"/>
                <w:sz w:val="20"/>
                <w:szCs w:val="20"/>
              </w:rPr>
            </w:pPr>
            <w:r w:rsidRPr="0021256D">
              <w:rPr>
                <w:sz w:val="20"/>
                <w:szCs w:val="20"/>
              </w:rPr>
              <w:t>Przygotowanie posiedzenia Rady i obsługa techniczna posiedzenia</w:t>
            </w:r>
          </w:p>
        </w:tc>
        <w:tc>
          <w:tcPr>
            <w:tcW w:w="2207" w:type="dxa"/>
            <w:shd w:val="clear" w:color="auto" w:fill="BFBFBF" w:themeFill="background1" w:themeFillShade="BF"/>
          </w:tcPr>
          <w:p w14:paraId="453BD48E" w14:textId="77777777" w:rsidR="00555F45" w:rsidRPr="0021256D" w:rsidRDefault="00555F45" w:rsidP="00883F5B">
            <w:pPr>
              <w:ind w:left="57"/>
              <w:contextualSpacing/>
              <w:rPr>
                <w:rFonts w:eastAsia="Calibri"/>
                <w:sz w:val="20"/>
                <w:szCs w:val="20"/>
              </w:rPr>
            </w:pPr>
          </w:p>
        </w:tc>
        <w:tc>
          <w:tcPr>
            <w:tcW w:w="3171" w:type="dxa"/>
            <w:shd w:val="clear" w:color="auto" w:fill="BFBFBF" w:themeFill="background1" w:themeFillShade="BF"/>
          </w:tcPr>
          <w:p w14:paraId="235627E6" w14:textId="77777777" w:rsidR="00555F45" w:rsidRPr="0021256D" w:rsidRDefault="00555F45" w:rsidP="00883F5B">
            <w:pPr>
              <w:ind w:left="57"/>
              <w:contextualSpacing/>
              <w:rPr>
                <w:rFonts w:eastAsia="Calibri"/>
                <w:sz w:val="20"/>
                <w:szCs w:val="20"/>
              </w:rPr>
            </w:pPr>
          </w:p>
        </w:tc>
      </w:tr>
      <w:tr w:rsidR="00555F45" w:rsidRPr="0021256D" w14:paraId="6F91F17E" w14:textId="77777777" w:rsidTr="00883F5B">
        <w:trPr>
          <w:trHeight w:val="624"/>
          <w:jc w:val="center"/>
        </w:trPr>
        <w:tc>
          <w:tcPr>
            <w:tcW w:w="774" w:type="dxa"/>
            <w:shd w:val="clear" w:color="auto" w:fill="auto"/>
            <w:vAlign w:val="center"/>
          </w:tcPr>
          <w:p w14:paraId="72800ED8" w14:textId="77777777" w:rsidR="00555F45" w:rsidRPr="0021256D" w:rsidRDefault="00555F45" w:rsidP="00883F5B">
            <w:pPr>
              <w:jc w:val="center"/>
              <w:rPr>
                <w:rFonts w:eastAsia="Calibri"/>
                <w:sz w:val="20"/>
                <w:szCs w:val="20"/>
              </w:rPr>
            </w:pPr>
            <w:r w:rsidRPr="0021256D">
              <w:rPr>
                <w:rFonts w:eastAsia="Calibri"/>
                <w:sz w:val="20"/>
                <w:szCs w:val="20"/>
              </w:rPr>
              <w:t>5.1</w:t>
            </w:r>
          </w:p>
        </w:tc>
        <w:tc>
          <w:tcPr>
            <w:tcW w:w="7840" w:type="dxa"/>
            <w:shd w:val="clear" w:color="auto" w:fill="auto"/>
          </w:tcPr>
          <w:p w14:paraId="35C6756C" w14:textId="77777777" w:rsidR="00555F45" w:rsidRPr="0021256D" w:rsidRDefault="00555F45" w:rsidP="00883F5B">
            <w:pPr>
              <w:jc w:val="both"/>
              <w:rPr>
                <w:sz w:val="20"/>
                <w:szCs w:val="20"/>
              </w:rPr>
            </w:pPr>
            <w:r w:rsidRPr="0021256D">
              <w:rPr>
                <w:sz w:val="20"/>
                <w:szCs w:val="20"/>
              </w:rPr>
              <w:t>Udostępnienie członkom Rady wszystkich materiałów i dokumentów związanych z porządkiem posiedzenia, w tym z wnioskami o dofinansowanie, które będą rozpatrywane podczas posiedzenia</w:t>
            </w:r>
            <w:r w:rsidRPr="0021256D">
              <w:rPr>
                <w:rFonts w:eastAsia="Calibri"/>
                <w:sz w:val="20"/>
                <w:szCs w:val="20"/>
              </w:rPr>
              <w:t xml:space="preserve"> </w:t>
            </w:r>
            <w:r w:rsidRPr="0021256D">
              <w:rPr>
                <w:sz w:val="20"/>
                <w:szCs w:val="20"/>
              </w:rPr>
              <w:t>najpóźniej 5 dni przed terminem posiedzenia.</w:t>
            </w:r>
          </w:p>
        </w:tc>
        <w:tc>
          <w:tcPr>
            <w:tcW w:w="2207" w:type="dxa"/>
            <w:shd w:val="clear" w:color="auto" w:fill="auto"/>
          </w:tcPr>
          <w:p w14:paraId="19937AF1" w14:textId="77777777" w:rsidR="00555F45" w:rsidRPr="0021256D" w:rsidRDefault="00555F45" w:rsidP="00883F5B">
            <w:pPr>
              <w:ind w:left="57"/>
              <w:contextualSpacing/>
              <w:rPr>
                <w:rFonts w:eastAsia="Calibri"/>
                <w:sz w:val="20"/>
                <w:szCs w:val="20"/>
              </w:rPr>
            </w:pPr>
            <w:r w:rsidRPr="0021256D">
              <w:rPr>
                <w:sz w:val="20"/>
                <w:szCs w:val="20"/>
              </w:rPr>
              <w:t>Biuro LGD</w:t>
            </w:r>
          </w:p>
        </w:tc>
        <w:tc>
          <w:tcPr>
            <w:tcW w:w="3171" w:type="dxa"/>
            <w:vMerge w:val="restart"/>
          </w:tcPr>
          <w:p w14:paraId="49E026B3" w14:textId="77777777" w:rsidR="00555F45" w:rsidRPr="0021256D" w:rsidRDefault="00555F45" w:rsidP="00883F5B">
            <w:pPr>
              <w:jc w:val="both"/>
              <w:rPr>
                <w:b/>
                <w:sz w:val="20"/>
                <w:szCs w:val="20"/>
              </w:rPr>
            </w:pPr>
            <w:r w:rsidRPr="0021256D">
              <w:rPr>
                <w:sz w:val="20"/>
                <w:szCs w:val="20"/>
              </w:rPr>
              <w:t>Regulamin Rady LGD</w:t>
            </w:r>
          </w:p>
          <w:p w14:paraId="37396EE1" w14:textId="77777777" w:rsidR="00555F45" w:rsidRPr="0021256D" w:rsidRDefault="00555F45" w:rsidP="00883F5B">
            <w:pPr>
              <w:jc w:val="both"/>
              <w:rPr>
                <w:b/>
                <w:i/>
                <w:sz w:val="20"/>
                <w:szCs w:val="20"/>
              </w:rPr>
            </w:pPr>
            <w:r w:rsidRPr="0021256D">
              <w:rPr>
                <w:b/>
                <w:i/>
                <w:sz w:val="20"/>
                <w:szCs w:val="20"/>
              </w:rPr>
              <w:t>B4_Wzór karty oceny zgodności z LSR</w:t>
            </w:r>
          </w:p>
          <w:p w14:paraId="315F7D03" w14:textId="77777777" w:rsidR="00555F45" w:rsidRPr="0021256D" w:rsidRDefault="00555F45" w:rsidP="00883F5B">
            <w:pPr>
              <w:pStyle w:val="Nagwek"/>
              <w:rPr>
                <w:i/>
                <w:sz w:val="20"/>
                <w:szCs w:val="20"/>
              </w:rPr>
            </w:pPr>
            <w:r w:rsidRPr="0021256D">
              <w:rPr>
                <w:b/>
                <w:i/>
                <w:sz w:val="20"/>
                <w:szCs w:val="20"/>
              </w:rPr>
              <w:t xml:space="preserve">B5_Wzór karty oceny projektu wg kryteriów wyboru </w:t>
            </w:r>
          </w:p>
          <w:p w14:paraId="374BBCAC" w14:textId="77777777" w:rsidR="00555F45" w:rsidRPr="0021256D" w:rsidRDefault="00555F45" w:rsidP="00883F5B">
            <w:pPr>
              <w:contextualSpacing/>
              <w:rPr>
                <w:sz w:val="20"/>
                <w:szCs w:val="20"/>
              </w:rPr>
            </w:pPr>
          </w:p>
        </w:tc>
      </w:tr>
      <w:tr w:rsidR="00555F45" w:rsidRPr="0021256D" w14:paraId="7A301CD3" w14:textId="77777777" w:rsidTr="00883F5B">
        <w:trPr>
          <w:jc w:val="center"/>
        </w:trPr>
        <w:tc>
          <w:tcPr>
            <w:tcW w:w="774" w:type="dxa"/>
            <w:shd w:val="clear" w:color="auto" w:fill="auto"/>
            <w:vAlign w:val="center"/>
          </w:tcPr>
          <w:p w14:paraId="4CEA54E6" w14:textId="77777777" w:rsidR="00555F45" w:rsidRPr="0021256D" w:rsidRDefault="00555F45" w:rsidP="00883F5B">
            <w:pPr>
              <w:jc w:val="center"/>
              <w:rPr>
                <w:rFonts w:eastAsia="Calibri"/>
                <w:sz w:val="20"/>
                <w:szCs w:val="20"/>
              </w:rPr>
            </w:pPr>
            <w:r w:rsidRPr="0021256D">
              <w:rPr>
                <w:rFonts w:eastAsia="Calibri"/>
                <w:sz w:val="20"/>
                <w:szCs w:val="20"/>
              </w:rPr>
              <w:t>5.2</w:t>
            </w:r>
          </w:p>
        </w:tc>
        <w:tc>
          <w:tcPr>
            <w:tcW w:w="7840" w:type="dxa"/>
            <w:shd w:val="clear" w:color="auto" w:fill="auto"/>
          </w:tcPr>
          <w:p w14:paraId="54C7EB92" w14:textId="77777777" w:rsidR="00555F45" w:rsidRPr="0021256D" w:rsidRDefault="00555F45" w:rsidP="00883F5B">
            <w:pPr>
              <w:jc w:val="both"/>
              <w:rPr>
                <w:sz w:val="20"/>
                <w:szCs w:val="20"/>
              </w:rPr>
            </w:pPr>
            <w:r w:rsidRPr="0021256D">
              <w:rPr>
                <w:sz w:val="20"/>
                <w:szCs w:val="20"/>
              </w:rPr>
              <w:t>Przygotowanie dokumentacji na posiedzenie Rady, w tym:</w:t>
            </w:r>
          </w:p>
          <w:p w14:paraId="14A52F16" w14:textId="77777777" w:rsidR="00555F45" w:rsidRPr="0021256D" w:rsidRDefault="00555F45" w:rsidP="00883F5B">
            <w:pPr>
              <w:numPr>
                <w:ilvl w:val="0"/>
                <w:numId w:val="15"/>
              </w:numPr>
              <w:ind w:left="339" w:hanging="339"/>
              <w:contextualSpacing/>
              <w:jc w:val="both"/>
              <w:rPr>
                <w:rFonts w:eastAsia="Calibri"/>
                <w:noProof/>
                <w:sz w:val="20"/>
                <w:szCs w:val="20"/>
              </w:rPr>
            </w:pPr>
            <w:r w:rsidRPr="0021256D">
              <w:rPr>
                <w:rFonts w:eastAsia="Calibri"/>
                <w:noProof/>
                <w:sz w:val="20"/>
                <w:szCs w:val="20"/>
              </w:rPr>
              <w:t>Kart oceny zgodności z LSR;</w:t>
            </w:r>
          </w:p>
          <w:p w14:paraId="200C19D0" w14:textId="77777777" w:rsidR="00555F45" w:rsidRPr="0021256D" w:rsidRDefault="00555F45" w:rsidP="00883F5B">
            <w:pPr>
              <w:numPr>
                <w:ilvl w:val="0"/>
                <w:numId w:val="15"/>
              </w:numPr>
              <w:ind w:left="339" w:hanging="339"/>
              <w:contextualSpacing/>
              <w:jc w:val="both"/>
              <w:rPr>
                <w:rFonts w:eastAsia="Calibri"/>
                <w:noProof/>
                <w:sz w:val="20"/>
                <w:szCs w:val="20"/>
              </w:rPr>
            </w:pPr>
            <w:r w:rsidRPr="0021256D">
              <w:rPr>
                <w:rFonts w:eastAsia="Calibri"/>
                <w:noProof/>
                <w:sz w:val="20"/>
                <w:szCs w:val="20"/>
              </w:rPr>
              <w:t>Kart oceny projektu wg kryteriów wyboru;</w:t>
            </w:r>
          </w:p>
          <w:p w14:paraId="0B470A98" w14:textId="77777777" w:rsidR="00555F45" w:rsidRPr="0021256D" w:rsidRDefault="00555F45" w:rsidP="00883F5B">
            <w:pPr>
              <w:numPr>
                <w:ilvl w:val="0"/>
                <w:numId w:val="15"/>
              </w:numPr>
              <w:ind w:left="339" w:hanging="339"/>
              <w:contextualSpacing/>
              <w:jc w:val="both"/>
              <w:rPr>
                <w:rFonts w:eastAsia="Calibri"/>
                <w:noProof/>
                <w:sz w:val="20"/>
                <w:szCs w:val="20"/>
              </w:rPr>
            </w:pPr>
            <w:r w:rsidRPr="0021256D">
              <w:rPr>
                <w:rFonts w:eastAsia="Calibri"/>
                <w:noProof/>
                <w:sz w:val="20"/>
                <w:szCs w:val="20"/>
              </w:rPr>
              <w:t>Deklaracji poufności i bezstronności.</w:t>
            </w:r>
          </w:p>
        </w:tc>
        <w:tc>
          <w:tcPr>
            <w:tcW w:w="2207" w:type="dxa"/>
            <w:shd w:val="clear" w:color="auto" w:fill="auto"/>
          </w:tcPr>
          <w:p w14:paraId="3F6E2E61" w14:textId="77777777" w:rsidR="00555F45" w:rsidRPr="0021256D" w:rsidDel="00537ADB" w:rsidRDefault="00555F45" w:rsidP="00883F5B">
            <w:pPr>
              <w:ind w:left="57"/>
              <w:contextualSpacing/>
              <w:rPr>
                <w:sz w:val="20"/>
                <w:szCs w:val="20"/>
              </w:rPr>
            </w:pPr>
            <w:r w:rsidRPr="0021256D">
              <w:rPr>
                <w:sz w:val="20"/>
                <w:szCs w:val="20"/>
              </w:rPr>
              <w:t>Biuro LGD</w:t>
            </w:r>
          </w:p>
        </w:tc>
        <w:tc>
          <w:tcPr>
            <w:tcW w:w="3171" w:type="dxa"/>
            <w:vMerge/>
          </w:tcPr>
          <w:p w14:paraId="00F60BD2" w14:textId="77777777" w:rsidR="00555F45" w:rsidRPr="0021256D" w:rsidRDefault="00555F45" w:rsidP="00883F5B">
            <w:pPr>
              <w:contextualSpacing/>
              <w:rPr>
                <w:sz w:val="20"/>
                <w:szCs w:val="20"/>
              </w:rPr>
            </w:pPr>
          </w:p>
        </w:tc>
      </w:tr>
      <w:tr w:rsidR="00555F45" w:rsidRPr="0021256D" w14:paraId="122F1F17" w14:textId="77777777" w:rsidTr="00883F5B">
        <w:trPr>
          <w:trHeight w:val="475"/>
          <w:jc w:val="center"/>
        </w:trPr>
        <w:tc>
          <w:tcPr>
            <w:tcW w:w="774" w:type="dxa"/>
            <w:shd w:val="clear" w:color="auto" w:fill="auto"/>
            <w:vAlign w:val="center"/>
          </w:tcPr>
          <w:p w14:paraId="22CECAEF" w14:textId="77777777" w:rsidR="00555F45" w:rsidRPr="0021256D" w:rsidRDefault="00555F45" w:rsidP="00883F5B">
            <w:pPr>
              <w:jc w:val="center"/>
              <w:rPr>
                <w:rFonts w:eastAsia="Calibri"/>
                <w:sz w:val="20"/>
                <w:szCs w:val="20"/>
              </w:rPr>
            </w:pPr>
            <w:r w:rsidRPr="0021256D">
              <w:rPr>
                <w:rFonts w:eastAsia="Calibri"/>
                <w:sz w:val="20"/>
                <w:szCs w:val="20"/>
              </w:rPr>
              <w:t>5.3</w:t>
            </w:r>
          </w:p>
        </w:tc>
        <w:tc>
          <w:tcPr>
            <w:tcW w:w="7840" w:type="dxa"/>
            <w:shd w:val="clear" w:color="auto" w:fill="auto"/>
          </w:tcPr>
          <w:p w14:paraId="724BF0A3" w14:textId="77777777" w:rsidR="00555F45" w:rsidRPr="0021256D" w:rsidRDefault="00555F45" w:rsidP="00883F5B">
            <w:pPr>
              <w:jc w:val="both"/>
              <w:rPr>
                <w:rFonts w:eastAsia="Calibri"/>
                <w:sz w:val="20"/>
                <w:szCs w:val="20"/>
              </w:rPr>
            </w:pPr>
            <w:r w:rsidRPr="0021256D">
              <w:rPr>
                <w:sz w:val="20"/>
                <w:szCs w:val="20"/>
              </w:rPr>
              <w:t>Zapewnienie obsługi technicznej posiedzenia Rady  przez biuro LGD.</w:t>
            </w:r>
          </w:p>
        </w:tc>
        <w:tc>
          <w:tcPr>
            <w:tcW w:w="2207" w:type="dxa"/>
            <w:shd w:val="clear" w:color="auto" w:fill="auto"/>
          </w:tcPr>
          <w:p w14:paraId="665B97CC" w14:textId="77777777" w:rsidR="00555F45" w:rsidRPr="0021256D" w:rsidRDefault="00555F45" w:rsidP="00883F5B">
            <w:pPr>
              <w:ind w:left="57"/>
              <w:contextualSpacing/>
              <w:rPr>
                <w:rFonts w:eastAsia="Calibri"/>
                <w:sz w:val="20"/>
                <w:szCs w:val="20"/>
              </w:rPr>
            </w:pPr>
            <w:r w:rsidRPr="0021256D">
              <w:rPr>
                <w:sz w:val="20"/>
                <w:szCs w:val="20"/>
              </w:rPr>
              <w:t>Biuro LGD</w:t>
            </w:r>
          </w:p>
        </w:tc>
        <w:tc>
          <w:tcPr>
            <w:tcW w:w="3171" w:type="dxa"/>
            <w:vMerge/>
          </w:tcPr>
          <w:p w14:paraId="62DB4D3E" w14:textId="77777777" w:rsidR="00555F45" w:rsidRPr="0021256D" w:rsidRDefault="00555F45" w:rsidP="00883F5B">
            <w:pPr>
              <w:ind w:left="57"/>
              <w:contextualSpacing/>
              <w:rPr>
                <w:sz w:val="20"/>
                <w:szCs w:val="20"/>
              </w:rPr>
            </w:pPr>
          </w:p>
        </w:tc>
      </w:tr>
      <w:tr w:rsidR="00555F45" w:rsidRPr="0021256D" w14:paraId="0736C762" w14:textId="77777777" w:rsidTr="00883F5B">
        <w:trPr>
          <w:trHeight w:val="624"/>
          <w:jc w:val="center"/>
        </w:trPr>
        <w:tc>
          <w:tcPr>
            <w:tcW w:w="13992" w:type="dxa"/>
            <w:gridSpan w:val="4"/>
            <w:shd w:val="clear" w:color="auto" w:fill="BFBFBF" w:themeFill="background1" w:themeFillShade="BF"/>
            <w:vAlign w:val="center"/>
          </w:tcPr>
          <w:p w14:paraId="34C8677C" w14:textId="77777777" w:rsidR="00555F45" w:rsidRPr="0021256D" w:rsidRDefault="00555F45" w:rsidP="00883F5B">
            <w:pPr>
              <w:widowControl w:val="0"/>
              <w:jc w:val="center"/>
              <w:rPr>
                <w:b/>
                <w:sz w:val="20"/>
                <w:szCs w:val="20"/>
              </w:rPr>
            </w:pPr>
            <w:r w:rsidRPr="0021256D">
              <w:rPr>
                <w:b/>
                <w:sz w:val="20"/>
                <w:szCs w:val="20"/>
              </w:rPr>
              <w:t>OCENA WNIOSKU – CZYNNOŚCI REALIZOWANE PRZEZ RADĘ</w:t>
            </w:r>
          </w:p>
        </w:tc>
      </w:tr>
      <w:tr w:rsidR="00555F45" w:rsidRPr="0021256D" w14:paraId="5FF072F3" w14:textId="77777777" w:rsidTr="00883F5B">
        <w:trPr>
          <w:trHeight w:val="624"/>
          <w:jc w:val="center"/>
        </w:trPr>
        <w:tc>
          <w:tcPr>
            <w:tcW w:w="774" w:type="dxa"/>
            <w:shd w:val="clear" w:color="auto" w:fill="BFBFBF" w:themeFill="background1" w:themeFillShade="BF"/>
            <w:vAlign w:val="center"/>
          </w:tcPr>
          <w:p w14:paraId="5B8BAB14" w14:textId="77777777" w:rsidR="00555F45" w:rsidRPr="0021256D" w:rsidRDefault="00555F45" w:rsidP="00883F5B">
            <w:pPr>
              <w:jc w:val="center"/>
              <w:rPr>
                <w:rFonts w:eastAsia="Calibri"/>
                <w:b/>
                <w:sz w:val="20"/>
                <w:szCs w:val="20"/>
              </w:rPr>
            </w:pPr>
            <w:r w:rsidRPr="0021256D">
              <w:rPr>
                <w:rFonts w:eastAsia="Calibri"/>
                <w:b/>
                <w:sz w:val="20"/>
                <w:szCs w:val="20"/>
              </w:rPr>
              <w:t>6</w:t>
            </w:r>
          </w:p>
        </w:tc>
        <w:tc>
          <w:tcPr>
            <w:tcW w:w="13218" w:type="dxa"/>
            <w:gridSpan w:val="3"/>
            <w:shd w:val="clear" w:color="auto" w:fill="BFBFBF" w:themeFill="background1" w:themeFillShade="BF"/>
          </w:tcPr>
          <w:p w14:paraId="182F0C1D" w14:textId="77777777" w:rsidR="00555F45" w:rsidRPr="0021256D" w:rsidRDefault="00555F45" w:rsidP="00883F5B">
            <w:pPr>
              <w:ind w:left="59"/>
              <w:contextualSpacing/>
              <w:rPr>
                <w:rFonts w:eastAsia="Calibri"/>
                <w:b/>
                <w:sz w:val="20"/>
                <w:szCs w:val="20"/>
              </w:rPr>
            </w:pPr>
            <w:r w:rsidRPr="0021256D">
              <w:rPr>
                <w:b/>
                <w:sz w:val="20"/>
                <w:szCs w:val="20"/>
              </w:rPr>
              <w:t>Ocena zgodności projektu z LSR i wyboru projektu oraz ustalenie kwoty wsparcia</w:t>
            </w:r>
          </w:p>
        </w:tc>
      </w:tr>
      <w:tr w:rsidR="00555F45" w:rsidRPr="0021256D" w14:paraId="0707A4BE" w14:textId="77777777" w:rsidTr="00883F5B">
        <w:trPr>
          <w:jc w:val="center"/>
        </w:trPr>
        <w:tc>
          <w:tcPr>
            <w:tcW w:w="774" w:type="dxa"/>
            <w:shd w:val="clear" w:color="auto" w:fill="auto"/>
            <w:vAlign w:val="center"/>
          </w:tcPr>
          <w:p w14:paraId="2676B9E2" w14:textId="77777777" w:rsidR="00555F45" w:rsidRPr="0021256D" w:rsidRDefault="00555F45" w:rsidP="00883F5B">
            <w:pPr>
              <w:jc w:val="center"/>
              <w:rPr>
                <w:rFonts w:eastAsia="Calibri"/>
                <w:sz w:val="20"/>
                <w:szCs w:val="20"/>
              </w:rPr>
            </w:pPr>
            <w:r w:rsidRPr="0021256D">
              <w:rPr>
                <w:rFonts w:eastAsia="Calibri"/>
                <w:sz w:val="20"/>
                <w:szCs w:val="20"/>
              </w:rPr>
              <w:t>6.1</w:t>
            </w:r>
          </w:p>
        </w:tc>
        <w:tc>
          <w:tcPr>
            <w:tcW w:w="7840" w:type="dxa"/>
            <w:shd w:val="clear" w:color="auto" w:fill="auto"/>
            <w:vAlign w:val="center"/>
          </w:tcPr>
          <w:p w14:paraId="33C5D244" w14:textId="77777777" w:rsidR="00555F45" w:rsidRPr="0021256D" w:rsidRDefault="00555F45" w:rsidP="00883F5B">
            <w:pPr>
              <w:ind w:left="95"/>
              <w:contextualSpacing/>
              <w:jc w:val="both"/>
              <w:rPr>
                <w:rFonts w:eastAsia="Calibri"/>
                <w:sz w:val="20"/>
                <w:szCs w:val="20"/>
              </w:rPr>
            </w:pPr>
            <w:r w:rsidRPr="0021256D">
              <w:rPr>
                <w:sz w:val="20"/>
                <w:szCs w:val="20"/>
              </w:rPr>
              <w:t>Podpisanie listy obecności na posiedzeniu Rady LGD z podziałem na sektory.</w:t>
            </w:r>
          </w:p>
        </w:tc>
        <w:tc>
          <w:tcPr>
            <w:tcW w:w="2207" w:type="dxa"/>
            <w:shd w:val="clear" w:color="auto" w:fill="auto"/>
          </w:tcPr>
          <w:p w14:paraId="47205943" w14:textId="77777777" w:rsidR="00555F45" w:rsidRPr="0021256D" w:rsidRDefault="00555F45" w:rsidP="00883F5B">
            <w:pPr>
              <w:rPr>
                <w:sz w:val="20"/>
                <w:szCs w:val="20"/>
              </w:rPr>
            </w:pPr>
            <w:r w:rsidRPr="0021256D">
              <w:rPr>
                <w:sz w:val="20"/>
                <w:szCs w:val="20"/>
              </w:rPr>
              <w:t>Członkowie Rady</w:t>
            </w:r>
          </w:p>
          <w:p w14:paraId="3F0D4205" w14:textId="77777777" w:rsidR="00555F45" w:rsidRPr="0021256D" w:rsidRDefault="00555F45" w:rsidP="00883F5B">
            <w:pPr>
              <w:ind w:left="59"/>
              <w:contextualSpacing/>
              <w:rPr>
                <w:rFonts w:eastAsia="Calibri"/>
                <w:sz w:val="20"/>
                <w:szCs w:val="20"/>
              </w:rPr>
            </w:pPr>
          </w:p>
        </w:tc>
        <w:tc>
          <w:tcPr>
            <w:tcW w:w="3171" w:type="dxa"/>
          </w:tcPr>
          <w:p w14:paraId="7AAA9C1E" w14:textId="77777777" w:rsidR="00555F45" w:rsidRPr="0021256D" w:rsidRDefault="00555F45" w:rsidP="00883F5B">
            <w:pPr>
              <w:jc w:val="both"/>
              <w:rPr>
                <w:b/>
                <w:sz w:val="20"/>
                <w:szCs w:val="20"/>
              </w:rPr>
            </w:pPr>
            <w:r w:rsidRPr="0021256D">
              <w:rPr>
                <w:sz w:val="20"/>
                <w:szCs w:val="20"/>
              </w:rPr>
              <w:t>Regulamin Rady LGD</w:t>
            </w:r>
          </w:p>
          <w:p w14:paraId="7E343716" w14:textId="77777777" w:rsidR="00555F45" w:rsidRPr="0021256D" w:rsidRDefault="00555F45" w:rsidP="00883F5B">
            <w:pPr>
              <w:spacing w:after="200" w:line="276" w:lineRule="auto"/>
              <w:contextualSpacing/>
              <w:rPr>
                <w:b/>
                <w:sz w:val="20"/>
                <w:szCs w:val="20"/>
              </w:rPr>
            </w:pPr>
            <w:r w:rsidRPr="0021256D">
              <w:rPr>
                <w:b/>
                <w:sz w:val="20"/>
                <w:szCs w:val="20"/>
              </w:rPr>
              <w:t>A8_Wzór listy obecności</w:t>
            </w:r>
          </w:p>
          <w:p w14:paraId="34324180" w14:textId="77777777" w:rsidR="00555F45" w:rsidRPr="0021256D" w:rsidRDefault="00555F45" w:rsidP="00883F5B">
            <w:pPr>
              <w:ind w:left="59"/>
              <w:contextualSpacing/>
              <w:rPr>
                <w:sz w:val="20"/>
                <w:szCs w:val="20"/>
              </w:rPr>
            </w:pPr>
          </w:p>
        </w:tc>
      </w:tr>
      <w:tr w:rsidR="00555F45" w:rsidRPr="0021256D" w14:paraId="31CBD34C" w14:textId="77777777" w:rsidTr="00883F5B">
        <w:trPr>
          <w:jc w:val="center"/>
        </w:trPr>
        <w:tc>
          <w:tcPr>
            <w:tcW w:w="774" w:type="dxa"/>
            <w:shd w:val="clear" w:color="auto" w:fill="auto"/>
            <w:vAlign w:val="center"/>
          </w:tcPr>
          <w:p w14:paraId="4B47CD50" w14:textId="77777777" w:rsidR="00555F45" w:rsidRPr="0021256D" w:rsidRDefault="00555F45" w:rsidP="00883F5B">
            <w:pPr>
              <w:jc w:val="center"/>
              <w:rPr>
                <w:rFonts w:eastAsia="Calibri"/>
                <w:sz w:val="20"/>
                <w:szCs w:val="20"/>
              </w:rPr>
            </w:pPr>
            <w:r w:rsidRPr="0021256D">
              <w:rPr>
                <w:rFonts w:eastAsia="Calibri"/>
                <w:sz w:val="20"/>
                <w:szCs w:val="20"/>
              </w:rPr>
              <w:t>6.2</w:t>
            </w:r>
          </w:p>
        </w:tc>
        <w:tc>
          <w:tcPr>
            <w:tcW w:w="7840" w:type="dxa"/>
            <w:shd w:val="clear" w:color="auto" w:fill="auto"/>
            <w:vAlign w:val="center"/>
          </w:tcPr>
          <w:p w14:paraId="1C9C4A0F" w14:textId="77777777" w:rsidR="00555F45" w:rsidRPr="0021256D" w:rsidRDefault="00555F45" w:rsidP="00883F5B">
            <w:pPr>
              <w:spacing w:after="240"/>
              <w:ind w:left="96"/>
              <w:jc w:val="both"/>
              <w:rPr>
                <w:sz w:val="20"/>
                <w:szCs w:val="20"/>
              </w:rPr>
            </w:pPr>
            <w:r w:rsidRPr="0021256D">
              <w:rPr>
                <w:sz w:val="20"/>
                <w:szCs w:val="20"/>
              </w:rPr>
              <w:t xml:space="preserve">Otwarcie posiedzenia, przedstawienie porządku obrad, sprawdzenie kworum obrad. Stwierdzenie poprawności obrad. Powołanie dwóch lub więcej członków Komisji Skrutacyjnej. Komisja Skrutacyjna we współpracy z opiekunem procesu (jeśli został wybrany dla naboru) odpowiada za obliczanie wyników poszczególnych głosowań, kontrolę kworum, w tym </w:t>
            </w:r>
            <w:r w:rsidRPr="0021256D">
              <w:rPr>
                <w:sz w:val="20"/>
                <w:szCs w:val="20"/>
              </w:rPr>
              <w:lastRenderedPageBreak/>
              <w:t>zachowania parytetu równowagi sektorowej, sporządzanie uchwał i protokołów oraz wykonywanie innych czynności o podobnym charakterze.</w:t>
            </w:r>
          </w:p>
        </w:tc>
        <w:tc>
          <w:tcPr>
            <w:tcW w:w="2207" w:type="dxa"/>
            <w:shd w:val="clear" w:color="auto" w:fill="auto"/>
          </w:tcPr>
          <w:p w14:paraId="32D1ECAE" w14:textId="77777777" w:rsidR="00555F45" w:rsidRPr="0021256D" w:rsidRDefault="00555F45" w:rsidP="00883F5B">
            <w:pPr>
              <w:ind w:left="59"/>
              <w:contextualSpacing/>
              <w:rPr>
                <w:sz w:val="20"/>
                <w:szCs w:val="20"/>
              </w:rPr>
            </w:pPr>
            <w:r w:rsidRPr="0021256D">
              <w:rPr>
                <w:sz w:val="20"/>
                <w:szCs w:val="20"/>
              </w:rPr>
              <w:lastRenderedPageBreak/>
              <w:t>Przewodniczący Rady LGD/ Komisja Skrutacyjna / opiekun procesu</w:t>
            </w:r>
          </w:p>
        </w:tc>
        <w:tc>
          <w:tcPr>
            <w:tcW w:w="3171" w:type="dxa"/>
          </w:tcPr>
          <w:p w14:paraId="3A7190C6" w14:textId="77777777" w:rsidR="00555F45" w:rsidRPr="0021256D" w:rsidRDefault="00555F45" w:rsidP="00883F5B">
            <w:pPr>
              <w:ind w:left="59"/>
              <w:contextualSpacing/>
              <w:rPr>
                <w:sz w:val="20"/>
                <w:szCs w:val="20"/>
              </w:rPr>
            </w:pPr>
          </w:p>
        </w:tc>
      </w:tr>
      <w:tr w:rsidR="00555F45" w:rsidRPr="0021256D" w14:paraId="54173363" w14:textId="77777777" w:rsidTr="00883F5B">
        <w:trPr>
          <w:trHeight w:val="211"/>
          <w:jc w:val="center"/>
        </w:trPr>
        <w:tc>
          <w:tcPr>
            <w:tcW w:w="774" w:type="dxa"/>
            <w:shd w:val="clear" w:color="auto" w:fill="auto"/>
            <w:vAlign w:val="center"/>
          </w:tcPr>
          <w:p w14:paraId="7375DC81" w14:textId="77777777" w:rsidR="00555F45" w:rsidRPr="0021256D" w:rsidRDefault="00555F45" w:rsidP="00883F5B">
            <w:pPr>
              <w:ind w:left="57"/>
              <w:jc w:val="center"/>
              <w:rPr>
                <w:rFonts w:eastAsia="Calibri"/>
                <w:sz w:val="20"/>
                <w:szCs w:val="20"/>
              </w:rPr>
            </w:pPr>
            <w:r w:rsidRPr="0021256D">
              <w:rPr>
                <w:rFonts w:eastAsia="Calibri"/>
                <w:sz w:val="20"/>
                <w:szCs w:val="20"/>
              </w:rPr>
              <w:t>6.3</w:t>
            </w:r>
          </w:p>
        </w:tc>
        <w:tc>
          <w:tcPr>
            <w:tcW w:w="7840" w:type="dxa"/>
            <w:shd w:val="clear" w:color="auto" w:fill="auto"/>
          </w:tcPr>
          <w:p w14:paraId="0B992F29" w14:textId="77777777" w:rsidR="00555F45" w:rsidRPr="0021256D" w:rsidRDefault="00555F45" w:rsidP="00883F5B">
            <w:pPr>
              <w:jc w:val="both"/>
              <w:rPr>
                <w:sz w:val="20"/>
                <w:szCs w:val="20"/>
              </w:rPr>
            </w:pPr>
            <w:r w:rsidRPr="0021256D">
              <w:rPr>
                <w:sz w:val="20"/>
                <w:szCs w:val="20"/>
              </w:rPr>
              <w:t>Przed przystąpieniem do oceny projektów złożonych w ramach danego naboru, każdy członek Rady podpisuje deklarację poufności i bezstronności</w:t>
            </w:r>
            <w:r w:rsidRPr="0021256D">
              <w:rPr>
                <w:rStyle w:val="Odwoanieprzypisudolnego"/>
                <w:rFonts w:eastAsia="Calibri"/>
                <w:sz w:val="20"/>
                <w:szCs w:val="20"/>
              </w:rPr>
              <w:footnoteReference w:id="9"/>
            </w:r>
            <w:r w:rsidRPr="0021256D">
              <w:rPr>
                <w:sz w:val="20"/>
                <w:szCs w:val="20"/>
              </w:rPr>
              <w:t xml:space="preserve"> zawierającą informacje o ewentualnych </w:t>
            </w:r>
            <w:proofErr w:type="spellStart"/>
            <w:r w:rsidRPr="0021256D">
              <w:rPr>
                <w:sz w:val="20"/>
                <w:szCs w:val="20"/>
              </w:rPr>
              <w:t>wyłączeniach</w:t>
            </w:r>
            <w:proofErr w:type="spellEnd"/>
            <w:r w:rsidRPr="0021256D">
              <w:rPr>
                <w:sz w:val="20"/>
                <w:szCs w:val="20"/>
              </w:rPr>
              <w:t xml:space="preserve"> z oceny oraz oświadczenie, że członek Rady zapoznał się z procedurą wyboru i oceny projektu.</w:t>
            </w:r>
          </w:p>
        </w:tc>
        <w:tc>
          <w:tcPr>
            <w:tcW w:w="2207" w:type="dxa"/>
            <w:shd w:val="clear" w:color="auto" w:fill="auto"/>
          </w:tcPr>
          <w:p w14:paraId="0EB2F9C3" w14:textId="77777777" w:rsidR="00555F45" w:rsidRPr="0021256D" w:rsidRDefault="00555F45" w:rsidP="00883F5B">
            <w:pPr>
              <w:rPr>
                <w:sz w:val="20"/>
                <w:szCs w:val="20"/>
              </w:rPr>
            </w:pPr>
            <w:r w:rsidRPr="0021256D">
              <w:rPr>
                <w:sz w:val="20"/>
                <w:szCs w:val="20"/>
              </w:rPr>
              <w:t>Członkowie Rady</w:t>
            </w:r>
          </w:p>
          <w:p w14:paraId="0324545B" w14:textId="77777777" w:rsidR="00555F45" w:rsidRPr="0021256D" w:rsidRDefault="00555F45" w:rsidP="00883F5B">
            <w:pPr>
              <w:ind w:left="59"/>
              <w:contextualSpacing/>
              <w:rPr>
                <w:rFonts w:eastAsia="Calibri"/>
                <w:sz w:val="20"/>
                <w:szCs w:val="20"/>
              </w:rPr>
            </w:pPr>
          </w:p>
        </w:tc>
        <w:tc>
          <w:tcPr>
            <w:tcW w:w="3171" w:type="dxa"/>
          </w:tcPr>
          <w:p w14:paraId="23C4E879" w14:textId="77777777" w:rsidR="00555F45" w:rsidRPr="0021256D" w:rsidRDefault="00555F45" w:rsidP="00883F5B">
            <w:pPr>
              <w:rPr>
                <w:i/>
                <w:sz w:val="20"/>
                <w:szCs w:val="20"/>
              </w:rPr>
            </w:pPr>
            <w:r w:rsidRPr="0021256D">
              <w:rPr>
                <w:i/>
                <w:sz w:val="20"/>
                <w:szCs w:val="20"/>
              </w:rPr>
              <w:t>Deklaracja poufności i bezstronności Rejestr interesów członków Rady LGD (stanowią załącznik do Regulaminu Rady)</w:t>
            </w:r>
          </w:p>
        </w:tc>
      </w:tr>
      <w:tr w:rsidR="00555F45" w:rsidRPr="0021256D" w14:paraId="6343F223" w14:textId="77777777" w:rsidTr="00883F5B">
        <w:trPr>
          <w:trHeight w:val="624"/>
          <w:jc w:val="center"/>
        </w:trPr>
        <w:tc>
          <w:tcPr>
            <w:tcW w:w="774" w:type="dxa"/>
            <w:shd w:val="clear" w:color="auto" w:fill="auto"/>
            <w:vAlign w:val="center"/>
          </w:tcPr>
          <w:p w14:paraId="191B4E1C" w14:textId="77777777" w:rsidR="00555F45" w:rsidRPr="0021256D" w:rsidRDefault="00555F45" w:rsidP="00883F5B">
            <w:pPr>
              <w:ind w:left="57"/>
              <w:jc w:val="center"/>
              <w:rPr>
                <w:rFonts w:eastAsia="Calibri"/>
                <w:sz w:val="20"/>
                <w:szCs w:val="20"/>
              </w:rPr>
            </w:pPr>
            <w:r w:rsidRPr="0021256D">
              <w:rPr>
                <w:rFonts w:eastAsia="Calibri"/>
                <w:sz w:val="20"/>
                <w:szCs w:val="20"/>
              </w:rPr>
              <w:t>6.4</w:t>
            </w:r>
          </w:p>
        </w:tc>
        <w:tc>
          <w:tcPr>
            <w:tcW w:w="7840" w:type="dxa"/>
            <w:shd w:val="clear" w:color="auto" w:fill="auto"/>
          </w:tcPr>
          <w:p w14:paraId="4790464A" w14:textId="77777777" w:rsidR="00555F45" w:rsidRPr="0021256D" w:rsidRDefault="00555F45" w:rsidP="00883F5B">
            <w:pPr>
              <w:spacing w:after="200"/>
              <w:contextualSpacing/>
              <w:jc w:val="both"/>
              <w:rPr>
                <w:rFonts w:eastAsia="Calibri"/>
                <w:bCs/>
                <w:noProof/>
                <w:sz w:val="20"/>
                <w:szCs w:val="20"/>
              </w:rPr>
            </w:pPr>
            <w:r w:rsidRPr="0021256D">
              <w:rPr>
                <w:rFonts w:eastAsia="Calibri"/>
                <w:bCs/>
                <w:noProof/>
                <w:sz w:val="20"/>
                <w:szCs w:val="20"/>
              </w:rPr>
              <w:t>Głosowanie w sprawie wyłączenia członka Rady z oceny.</w:t>
            </w:r>
          </w:p>
          <w:p w14:paraId="04E54E9E" w14:textId="77777777" w:rsidR="00555F45" w:rsidRPr="0021256D" w:rsidRDefault="00555F45" w:rsidP="00883F5B">
            <w:pPr>
              <w:spacing w:after="200"/>
              <w:contextualSpacing/>
              <w:jc w:val="both"/>
              <w:rPr>
                <w:rFonts w:eastAsia="Calibri"/>
                <w:bCs/>
                <w:noProof/>
                <w:sz w:val="20"/>
                <w:szCs w:val="20"/>
              </w:rPr>
            </w:pPr>
            <w:r w:rsidRPr="0021256D">
              <w:rPr>
                <w:rFonts w:eastAsia="Calibri"/>
                <w:bCs/>
                <w:noProof/>
                <w:sz w:val="20"/>
                <w:szCs w:val="20"/>
              </w:rPr>
              <w:t>W przypadku gdy po zapoznaniu się z rejestrem interesów występują dalsze wątpliwości co do bezstronności członka Rady w odniesieniu do dango projektu, Przewodniczący Rady przeprowadza głosowanie w sprawie wykluczenia członka z oceny.</w:t>
            </w:r>
          </w:p>
          <w:p w14:paraId="6C05ACAE" w14:textId="77777777" w:rsidR="00555F45" w:rsidRPr="0021256D" w:rsidRDefault="00555F45" w:rsidP="00883F5B">
            <w:pPr>
              <w:jc w:val="both"/>
              <w:rPr>
                <w:sz w:val="20"/>
                <w:szCs w:val="20"/>
              </w:rPr>
            </w:pPr>
            <w:r w:rsidRPr="0021256D">
              <w:rPr>
                <w:bCs/>
                <w:sz w:val="20"/>
                <w:szCs w:val="20"/>
              </w:rPr>
              <w:t>Decyzję Rady odnotowuje się w protokole z posiedzenia oraz rejestrze interesów.</w:t>
            </w:r>
          </w:p>
        </w:tc>
        <w:tc>
          <w:tcPr>
            <w:tcW w:w="2207" w:type="dxa"/>
            <w:shd w:val="clear" w:color="auto" w:fill="auto"/>
          </w:tcPr>
          <w:p w14:paraId="30BE92A3" w14:textId="77777777" w:rsidR="00555F45" w:rsidRPr="0021256D" w:rsidRDefault="00555F45" w:rsidP="00883F5B">
            <w:pPr>
              <w:rPr>
                <w:rFonts w:eastAsia="Calibri"/>
                <w:sz w:val="20"/>
                <w:szCs w:val="20"/>
              </w:rPr>
            </w:pPr>
            <w:r w:rsidRPr="0021256D">
              <w:rPr>
                <w:rFonts w:eastAsia="Calibri"/>
                <w:sz w:val="20"/>
                <w:szCs w:val="20"/>
              </w:rPr>
              <w:t>Przewodniczący Rady</w:t>
            </w:r>
          </w:p>
        </w:tc>
        <w:tc>
          <w:tcPr>
            <w:tcW w:w="3171" w:type="dxa"/>
          </w:tcPr>
          <w:p w14:paraId="1A0C41C5" w14:textId="77777777" w:rsidR="00555F45" w:rsidRPr="0021256D" w:rsidRDefault="00555F45" w:rsidP="00883F5B">
            <w:pPr>
              <w:rPr>
                <w:sz w:val="20"/>
                <w:szCs w:val="20"/>
              </w:rPr>
            </w:pPr>
          </w:p>
        </w:tc>
      </w:tr>
      <w:tr w:rsidR="00555F45" w:rsidRPr="0021256D" w14:paraId="5E02BF2B" w14:textId="77777777" w:rsidTr="00883F5B">
        <w:trPr>
          <w:trHeight w:val="624"/>
          <w:jc w:val="center"/>
        </w:trPr>
        <w:tc>
          <w:tcPr>
            <w:tcW w:w="774" w:type="dxa"/>
            <w:shd w:val="clear" w:color="auto" w:fill="auto"/>
            <w:vAlign w:val="center"/>
          </w:tcPr>
          <w:p w14:paraId="40AD252C" w14:textId="77777777" w:rsidR="00555F45" w:rsidRPr="0021256D" w:rsidRDefault="00555F45" w:rsidP="00883F5B">
            <w:pPr>
              <w:ind w:left="57"/>
              <w:jc w:val="center"/>
              <w:rPr>
                <w:rFonts w:eastAsia="Calibri"/>
                <w:sz w:val="20"/>
                <w:szCs w:val="20"/>
              </w:rPr>
            </w:pPr>
            <w:r w:rsidRPr="0021256D">
              <w:rPr>
                <w:rFonts w:eastAsia="Calibri"/>
                <w:sz w:val="20"/>
                <w:szCs w:val="20"/>
              </w:rPr>
              <w:t>6.5</w:t>
            </w:r>
          </w:p>
        </w:tc>
        <w:tc>
          <w:tcPr>
            <w:tcW w:w="7840" w:type="dxa"/>
            <w:shd w:val="clear" w:color="auto" w:fill="auto"/>
          </w:tcPr>
          <w:p w14:paraId="4D77D782" w14:textId="77777777" w:rsidR="00555F45" w:rsidRPr="0021256D" w:rsidRDefault="00555F45" w:rsidP="00883F5B">
            <w:pPr>
              <w:spacing w:after="240"/>
              <w:ind w:firstLine="67"/>
              <w:jc w:val="both"/>
              <w:rPr>
                <w:sz w:val="20"/>
                <w:szCs w:val="20"/>
              </w:rPr>
            </w:pPr>
            <w:r w:rsidRPr="0021256D">
              <w:rPr>
                <w:sz w:val="20"/>
                <w:szCs w:val="20"/>
              </w:rPr>
              <w:t>Potwierdzenie poprawności obrad.</w:t>
            </w:r>
          </w:p>
          <w:p w14:paraId="09937DDB" w14:textId="77777777" w:rsidR="00555F45" w:rsidRPr="0021256D" w:rsidRDefault="00555F45" w:rsidP="00883F5B">
            <w:pPr>
              <w:ind w:left="95"/>
              <w:jc w:val="both"/>
              <w:rPr>
                <w:sz w:val="20"/>
                <w:szCs w:val="20"/>
              </w:rPr>
            </w:pPr>
            <w:r w:rsidRPr="0021256D">
              <w:rPr>
                <w:sz w:val="20"/>
                <w:szCs w:val="20"/>
              </w:rPr>
              <w:t>Sprawdzanie zachowania parytetów przed każdym głosowaniem nad projektami:</w:t>
            </w:r>
          </w:p>
          <w:p w14:paraId="7A4FF60C" w14:textId="77777777" w:rsidR="00555F45" w:rsidRPr="0021256D" w:rsidRDefault="00555F45" w:rsidP="00883F5B">
            <w:pPr>
              <w:pStyle w:val="Akapitzlist"/>
              <w:numPr>
                <w:ilvl w:val="0"/>
                <w:numId w:val="43"/>
              </w:numPr>
              <w:spacing w:after="240"/>
              <w:ind w:left="208" w:hanging="208"/>
              <w:contextualSpacing/>
              <w:jc w:val="both"/>
              <w:rPr>
                <w:rFonts w:ascii="Times New Roman" w:hAnsi="Times New Roman"/>
                <w:sz w:val="20"/>
                <w:szCs w:val="20"/>
              </w:rPr>
            </w:pPr>
            <w:r w:rsidRPr="0021256D">
              <w:rPr>
                <w:rFonts w:ascii="Times New Roman" w:hAnsi="Times New Roman"/>
                <w:sz w:val="20"/>
                <w:szCs w:val="20"/>
              </w:rPr>
              <w:t xml:space="preserve"> na poziomie podejmowania decyzji ani władze publiczne, ani żadna z grup interesu nie posiada więcej niż 49% praw głosu;</w:t>
            </w:r>
          </w:p>
          <w:p w14:paraId="689F331A" w14:textId="77777777" w:rsidR="00555F45" w:rsidRPr="0021256D" w:rsidRDefault="00555F45" w:rsidP="00883F5B">
            <w:pPr>
              <w:pStyle w:val="Akapitzlist"/>
              <w:numPr>
                <w:ilvl w:val="0"/>
                <w:numId w:val="43"/>
              </w:numPr>
              <w:spacing w:after="240"/>
              <w:ind w:left="208" w:hanging="208"/>
              <w:contextualSpacing/>
              <w:jc w:val="both"/>
              <w:rPr>
                <w:rFonts w:ascii="Times New Roman" w:hAnsi="Times New Roman"/>
                <w:sz w:val="20"/>
                <w:szCs w:val="20"/>
              </w:rPr>
            </w:pPr>
            <w:r w:rsidRPr="0021256D">
              <w:rPr>
                <w:rFonts w:ascii="Times New Roman" w:hAnsi="Times New Roman"/>
                <w:sz w:val="20"/>
                <w:szCs w:val="20"/>
              </w:rPr>
              <w:t xml:space="preserve"> co najmniej 50% głosów w decyzjach dotyczących wyboru pochodzi od partnerów niebędących instytucjami publicznymi.</w:t>
            </w:r>
          </w:p>
          <w:p w14:paraId="3E785951" w14:textId="77777777" w:rsidR="00555F45" w:rsidRPr="0021256D" w:rsidRDefault="00555F45" w:rsidP="00883F5B">
            <w:pPr>
              <w:spacing w:after="240"/>
              <w:contextualSpacing/>
              <w:jc w:val="both"/>
              <w:rPr>
                <w:sz w:val="20"/>
                <w:szCs w:val="20"/>
              </w:rPr>
            </w:pPr>
            <w:r w:rsidRPr="0021256D">
              <w:rPr>
                <w:sz w:val="20"/>
                <w:szCs w:val="20"/>
              </w:rPr>
              <w:t>Parytety muszą być zachowane podczas każdego głosowania. Głosowanie, które zostanie przeprowadzone bez zachowania wymaganego parytetu będzie uznane za nieważne.</w:t>
            </w:r>
          </w:p>
        </w:tc>
        <w:tc>
          <w:tcPr>
            <w:tcW w:w="2207" w:type="dxa"/>
            <w:shd w:val="clear" w:color="auto" w:fill="auto"/>
          </w:tcPr>
          <w:p w14:paraId="2A074F58" w14:textId="77777777" w:rsidR="00555F45" w:rsidRPr="0021256D" w:rsidRDefault="00555F45" w:rsidP="00883F5B">
            <w:pPr>
              <w:ind w:left="59"/>
              <w:contextualSpacing/>
              <w:rPr>
                <w:sz w:val="20"/>
                <w:szCs w:val="20"/>
              </w:rPr>
            </w:pPr>
            <w:r w:rsidRPr="0021256D">
              <w:rPr>
                <w:sz w:val="20"/>
                <w:szCs w:val="20"/>
              </w:rPr>
              <w:t>Komisja skrutacyjna /  opiekun procesu</w:t>
            </w:r>
          </w:p>
        </w:tc>
        <w:tc>
          <w:tcPr>
            <w:tcW w:w="3171" w:type="dxa"/>
          </w:tcPr>
          <w:p w14:paraId="757BB16A" w14:textId="77777777" w:rsidR="00555F45" w:rsidRPr="0021256D" w:rsidRDefault="00555F45" w:rsidP="00883F5B">
            <w:pPr>
              <w:jc w:val="both"/>
              <w:rPr>
                <w:b/>
                <w:sz w:val="20"/>
                <w:szCs w:val="20"/>
              </w:rPr>
            </w:pPr>
            <w:r w:rsidRPr="0021256D">
              <w:rPr>
                <w:sz w:val="20"/>
                <w:szCs w:val="20"/>
              </w:rPr>
              <w:t>Regulamin Rady LGD</w:t>
            </w:r>
          </w:p>
          <w:p w14:paraId="25523688" w14:textId="77777777" w:rsidR="00555F45" w:rsidRPr="0021256D" w:rsidRDefault="00555F45" w:rsidP="00883F5B">
            <w:pPr>
              <w:ind w:left="59"/>
              <w:contextualSpacing/>
              <w:rPr>
                <w:b/>
                <w:sz w:val="20"/>
                <w:szCs w:val="20"/>
              </w:rPr>
            </w:pPr>
            <w:r w:rsidRPr="0021256D">
              <w:rPr>
                <w:b/>
                <w:sz w:val="20"/>
                <w:szCs w:val="20"/>
              </w:rPr>
              <w:t>A9_Karta ustalenia wymaganego kworum i zachowania odpowiedniego parytetu   w procedurze oceny i wyboru operacji/projektów</w:t>
            </w:r>
          </w:p>
        </w:tc>
      </w:tr>
      <w:tr w:rsidR="00555F45" w:rsidRPr="0021256D" w14:paraId="134CE157" w14:textId="77777777" w:rsidTr="00883F5B">
        <w:trPr>
          <w:jc w:val="center"/>
        </w:trPr>
        <w:tc>
          <w:tcPr>
            <w:tcW w:w="774" w:type="dxa"/>
          </w:tcPr>
          <w:p w14:paraId="2A6CC491" w14:textId="77777777" w:rsidR="00555F45" w:rsidRPr="0021256D" w:rsidRDefault="00555F45" w:rsidP="00883F5B">
            <w:pPr>
              <w:ind w:left="59"/>
              <w:jc w:val="center"/>
              <w:rPr>
                <w:rFonts w:eastAsia="Calibri"/>
                <w:sz w:val="20"/>
                <w:szCs w:val="20"/>
              </w:rPr>
            </w:pPr>
            <w:r w:rsidRPr="0021256D">
              <w:rPr>
                <w:rFonts w:eastAsia="Calibri"/>
                <w:sz w:val="20"/>
                <w:szCs w:val="20"/>
              </w:rPr>
              <w:t>6.6</w:t>
            </w:r>
          </w:p>
        </w:tc>
        <w:tc>
          <w:tcPr>
            <w:tcW w:w="7840" w:type="dxa"/>
          </w:tcPr>
          <w:p w14:paraId="29BDB064" w14:textId="77777777" w:rsidR="00555F45" w:rsidRPr="0021256D" w:rsidRDefault="00555F45" w:rsidP="00883F5B">
            <w:pPr>
              <w:spacing w:after="240"/>
              <w:jc w:val="both"/>
              <w:rPr>
                <w:sz w:val="20"/>
                <w:szCs w:val="20"/>
              </w:rPr>
            </w:pPr>
            <w:r w:rsidRPr="0021256D">
              <w:rPr>
                <w:sz w:val="20"/>
                <w:szCs w:val="20"/>
              </w:rPr>
              <w:t>Członkowie Rady, w oparciu o wypełnione karty weryfikacji wstępnej wniosku, dokonują oceny</w:t>
            </w:r>
            <w:r w:rsidRPr="0021256D">
              <w:rPr>
                <w:rStyle w:val="Odwoanieprzypisudolnego"/>
                <w:rFonts w:eastAsia="Calibri"/>
                <w:sz w:val="20"/>
                <w:szCs w:val="20"/>
              </w:rPr>
              <w:footnoteReference w:id="10"/>
            </w:r>
            <w:r w:rsidRPr="0021256D">
              <w:rPr>
                <w:sz w:val="20"/>
                <w:szCs w:val="20"/>
              </w:rPr>
              <w:t xml:space="preserve"> wniosków o dofinansowanie (w tym oceny zgodności projektu z LSR). Każdy wniosek o dofinansowanie oceniany jest indywidualnie przez poszczególnych członków Rady obecnych na posiedzeniu</w:t>
            </w:r>
            <w:r w:rsidRPr="0021256D">
              <w:rPr>
                <w:rStyle w:val="Odwoanieprzypisudolnego"/>
                <w:rFonts w:eastAsia="Calibri"/>
                <w:sz w:val="20"/>
                <w:szCs w:val="20"/>
              </w:rPr>
              <w:footnoteReference w:id="11"/>
            </w:r>
            <w:r w:rsidRPr="0021256D">
              <w:rPr>
                <w:sz w:val="20"/>
                <w:szCs w:val="20"/>
              </w:rPr>
              <w:t xml:space="preserve">, przy czym przed każdym głosowaniem w sprawie oceny każdego wniosku </w:t>
            </w:r>
            <w:r w:rsidRPr="0021256D">
              <w:rPr>
                <w:sz w:val="20"/>
                <w:szCs w:val="20"/>
              </w:rPr>
              <w:lastRenderedPageBreak/>
              <w:t xml:space="preserve">sprawdza się, czy organ decyzyjny zachowuje wymagane parytety. Członek Rady potwierdza dokonanie oceny własnoręcznym podpisem na </w:t>
            </w:r>
            <w:r w:rsidRPr="0021256D">
              <w:rPr>
                <w:i/>
                <w:sz w:val="20"/>
                <w:szCs w:val="20"/>
              </w:rPr>
              <w:t>Karcie oceny zgodności z LSR</w:t>
            </w:r>
            <w:r w:rsidRPr="0021256D">
              <w:rPr>
                <w:sz w:val="20"/>
                <w:szCs w:val="20"/>
              </w:rPr>
              <w:t>.</w:t>
            </w:r>
          </w:p>
          <w:p w14:paraId="6D24AB44" w14:textId="77777777" w:rsidR="00555F45" w:rsidRPr="0021256D" w:rsidRDefault="00555F45" w:rsidP="00883F5B">
            <w:pPr>
              <w:jc w:val="both"/>
              <w:rPr>
                <w:sz w:val="20"/>
                <w:szCs w:val="20"/>
              </w:rPr>
            </w:pPr>
            <w:r w:rsidRPr="0021256D">
              <w:rPr>
                <w:sz w:val="20"/>
                <w:szCs w:val="20"/>
              </w:rPr>
              <w:t>Rada dokonuje wyboru projektów realizowanych przez podmioty inne niż LGD, spośród projektów, które są zgodne z LSR</w:t>
            </w:r>
            <w:r w:rsidRPr="0021256D">
              <w:rPr>
                <w:rStyle w:val="Odwoanieprzypisudolnego"/>
                <w:rFonts w:eastAsia="Calibri"/>
                <w:sz w:val="20"/>
                <w:szCs w:val="20"/>
              </w:rPr>
              <w:footnoteReference w:id="12"/>
            </w:r>
            <w:r w:rsidRPr="0021256D">
              <w:rPr>
                <w:sz w:val="20"/>
                <w:szCs w:val="20"/>
              </w:rPr>
              <w:t>. Zgodnie z art. 21 ust. 2 ustawy RLKS, za projekt zgodny z LSR uznaje się taki, który:</w:t>
            </w:r>
          </w:p>
          <w:p w14:paraId="32CB3FB9" w14:textId="77777777" w:rsidR="00555F45" w:rsidRPr="0021256D" w:rsidRDefault="00555F45" w:rsidP="00883F5B">
            <w:pPr>
              <w:pStyle w:val="Akapitzlist"/>
              <w:numPr>
                <w:ilvl w:val="0"/>
                <w:numId w:val="44"/>
              </w:numPr>
              <w:spacing w:after="200"/>
              <w:ind w:left="350" w:hanging="350"/>
              <w:contextualSpacing/>
              <w:jc w:val="both"/>
              <w:rPr>
                <w:rFonts w:ascii="Times New Roman" w:hAnsi="Times New Roman"/>
                <w:sz w:val="20"/>
                <w:szCs w:val="20"/>
              </w:rPr>
            </w:pPr>
            <w:r w:rsidRPr="0021256D">
              <w:rPr>
                <w:rFonts w:ascii="Times New Roman" w:hAnsi="Times New Roman"/>
                <w:sz w:val="20"/>
                <w:szCs w:val="20"/>
              </w:rPr>
              <w:t>zakłada realizację celów głównych i szczegółowych LSR, przez osiąganie zaplanowanych w LSR wskaźników;</w:t>
            </w:r>
          </w:p>
          <w:p w14:paraId="3A5864F7" w14:textId="77777777" w:rsidR="00555F45" w:rsidRPr="0021256D" w:rsidRDefault="00555F45" w:rsidP="00883F5B">
            <w:pPr>
              <w:pStyle w:val="Akapitzlist"/>
              <w:numPr>
                <w:ilvl w:val="0"/>
                <w:numId w:val="44"/>
              </w:numPr>
              <w:spacing w:after="200"/>
              <w:ind w:left="350" w:hanging="350"/>
              <w:contextualSpacing/>
              <w:jc w:val="both"/>
              <w:rPr>
                <w:rFonts w:ascii="Times New Roman" w:hAnsi="Times New Roman"/>
                <w:sz w:val="20"/>
                <w:szCs w:val="20"/>
              </w:rPr>
            </w:pPr>
            <w:r w:rsidRPr="0021256D">
              <w:rPr>
                <w:rFonts w:ascii="Times New Roman" w:hAnsi="Times New Roman"/>
                <w:sz w:val="20"/>
                <w:szCs w:val="20"/>
              </w:rPr>
              <w:t>jest zgodny z RPO WK-P, w tym z warunkami udzielenia wsparcia;</w:t>
            </w:r>
          </w:p>
          <w:p w14:paraId="6C261984" w14:textId="77777777" w:rsidR="00555F45" w:rsidRPr="0021256D" w:rsidRDefault="00555F45" w:rsidP="00883F5B">
            <w:pPr>
              <w:pStyle w:val="Akapitzlist"/>
              <w:numPr>
                <w:ilvl w:val="0"/>
                <w:numId w:val="44"/>
              </w:numPr>
              <w:spacing w:after="200"/>
              <w:ind w:left="350" w:hanging="350"/>
              <w:contextualSpacing/>
              <w:jc w:val="both"/>
              <w:rPr>
                <w:rFonts w:ascii="Times New Roman" w:hAnsi="Times New Roman"/>
                <w:sz w:val="20"/>
                <w:szCs w:val="20"/>
              </w:rPr>
            </w:pPr>
            <w:r w:rsidRPr="0021256D">
              <w:rPr>
                <w:rFonts w:ascii="Times New Roman" w:hAnsi="Times New Roman"/>
                <w:sz w:val="20"/>
                <w:szCs w:val="20"/>
              </w:rPr>
              <w:t>jest zgodny z zakresem tematycznym projektu;</w:t>
            </w:r>
          </w:p>
          <w:p w14:paraId="0CADC93A" w14:textId="77777777" w:rsidR="00555F45" w:rsidRPr="0021256D" w:rsidRDefault="00555F45" w:rsidP="00883F5B">
            <w:pPr>
              <w:pStyle w:val="Akapitzlist"/>
              <w:numPr>
                <w:ilvl w:val="0"/>
                <w:numId w:val="44"/>
              </w:numPr>
              <w:ind w:left="350" w:hanging="350"/>
              <w:contextualSpacing/>
              <w:jc w:val="both"/>
              <w:rPr>
                <w:rFonts w:ascii="Times New Roman" w:hAnsi="Times New Roman"/>
                <w:sz w:val="20"/>
                <w:szCs w:val="20"/>
              </w:rPr>
            </w:pPr>
            <w:r w:rsidRPr="0021256D">
              <w:rPr>
                <w:rFonts w:ascii="Times New Roman" w:hAnsi="Times New Roman"/>
                <w:sz w:val="20"/>
                <w:szCs w:val="20"/>
              </w:rPr>
              <w:t>jest objęty wnioskiem o dofinansowanie, który został złożony w miejscu i terminie wskazanym w ogłoszeniu o naborze.</w:t>
            </w:r>
          </w:p>
        </w:tc>
        <w:tc>
          <w:tcPr>
            <w:tcW w:w="2207" w:type="dxa"/>
          </w:tcPr>
          <w:p w14:paraId="020D7BAF" w14:textId="77777777" w:rsidR="00555F45" w:rsidRPr="0021256D" w:rsidRDefault="00555F45" w:rsidP="00883F5B">
            <w:pPr>
              <w:ind w:left="59"/>
              <w:contextualSpacing/>
              <w:rPr>
                <w:sz w:val="20"/>
                <w:szCs w:val="20"/>
              </w:rPr>
            </w:pPr>
            <w:r w:rsidRPr="0021256D">
              <w:rPr>
                <w:sz w:val="20"/>
                <w:szCs w:val="20"/>
              </w:rPr>
              <w:lastRenderedPageBreak/>
              <w:t>Członkowie Rady</w:t>
            </w:r>
          </w:p>
        </w:tc>
        <w:tc>
          <w:tcPr>
            <w:tcW w:w="3171" w:type="dxa"/>
          </w:tcPr>
          <w:p w14:paraId="5A4E923C" w14:textId="77777777" w:rsidR="00555F45" w:rsidRPr="0021256D" w:rsidRDefault="00555F45" w:rsidP="00883F5B">
            <w:pPr>
              <w:ind w:left="59"/>
              <w:contextualSpacing/>
              <w:rPr>
                <w:sz w:val="20"/>
                <w:szCs w:val="20"/>
              </w:rPr>
            </w:pPr>
          </w:p>
        </w:tc>
      </w:tr>
      <w:tr w:rsidR="00555F45" w:rsidRPr="0021256D" w14:paraId="56E95B02" w14:textId="77777777" w:rsidTr="00883F5B">
        <w:trPr>
          <w:trHeight w:val="60"/>
          <w:jc w:val="center"/>
        </w:trPr>
        <w:tc>
          <w:tcPr>
            <w:tcW w:w="774" w:type="dxa"/>
          </w:tcPr>
          <w:p w14:paraId="076D9369" w14:textId="77777777" w:rsidR="00555F45" w:rsidRPr="0021256D" w:rsidDel="004C73C7" w:rsidRDefault="00555F45" w:rsidP="00883F5B">
            <w:pPr>
              <w:ind w:left="59"/>
              <w:jc w:val="center"/>
              <w:rPr>
                <w:rFonts w:eastAsia="Calibri"/>
                <w:sz w:val="20"/>
                <w:szCs w:val="20"/>
              </w:rPr>
            </w:pPr>
            <w:r w:rsidRPr="0021256D">
              <w:rPr>
                <w:rFonts w:eastAsia="Calibri"/>
                <w:sz w:val="20"/>
                <w:szCs w:val="20"/>
              </w:rPr>
              <w:t>6.7</w:t>
            </w:r>
          </w:p>
        </w:tc>
        <w:tc>
          <w:tcPr>
            <w:tcW w:w="7840" w:type="dxa"/>
          </w:tcPr>
          <w:p w14:paraId="11BCDD97" w14:textId="77777777" w:rsidR="00555F45" w:rsidRPr="0021256D" w:rsidRDefault="00555F45" w:rsidP="00883F5B">
            <w:pPr>
              <w:spacing w:after="240"/>
              <w:jc w:val="both"/>
              <w:rPr>
                <w:sz w:val="20"/>
                <w:szCs w:val="20"/>
              </w:rPr>
            </w:pPr>
            <w:r w:rsidRPr="0021256D">
              <w:rPr>
                <w:sz w:val="20"/>
                <w:szCs w:val="20"/>
              </w:rPr>
              <w:t>Dla każdego ocenianego projektu podejmowana jest uchwała Rady o zgodności projektu z LSR, również w odniesieniu do projektów niespełniających warunków formalnych.</w:t>
            </w:r>
          </w:p>
          <w:p w14:paraId="158DB769" w14:textId="77777777" w:rsidR="00555F45" w:rsidRPr="0021256D" w:rsidRDefault="00555F45" w:rsidP="00883F5B">
            <w:pPr>
              <w:jc w:val="both"/>
              <w:rPr>
                <w:sz w:val="20"/>
                <w:szCs w:val="20"/>
              </w:rPr>
            </w:pPr>
            <w:r w:rsidRPr="0021256D">
              <w:rPr>
                <w:sz w:val="20"/>
                <w:szCs w:val="20"/>
              </w:rPr>
              <w:t>Uchwały powinny zawierać co najmniej:</w:t>
            </w:r>
          </w:p>
          <w:p w14:paraId="78C1EA8B" w14:textId="77777777" w:rsidR="00555F45" w:rsidRPr="0021256D" w:rsidRDefault="00555F45" w:rsidP="00883F5B">
            <w:pPr>
              <w:widowControl w:val="0"/>
              <w:numPr>
                <w:ilvl w:val="0"/>
                <w:numId w:val="52"/>
              </w:numPr>
              <w:tabs>
                <w:tab w:val="left" w:pos="284"/>
              </w:tabs>
              <w:jc w:val="both"/>
              <w:rPr>
                <w:sz w:val="20"/>
                <w:szCs w:val="20"/>
              </w:rPr>
            </w:pPr>
            <w:r w:rsidRPr="0021256D">
              <w:rPr>
                <w:sz w:val="20"/>
                <w:szCs w:val="20"/>
              </w:rPr>
              <w:t>indywidualne oznaczenie sprawy nadane każdemu wnioskowi o dofinansowanie projektu przez LGD, wpisane na wniosku w odpowiednim polu;</w:t>
            </w:r>
          </w:p>
          <w:p w14:paraId="424FC790" w14:textId="77777777" w:rsidR="00555F45" w:rsidRPr="0021256D" w:rsidRDefault="00555F45" w:rsidP="00883F5B">
            <w:pPr>
              <w:widowControl w:val="0"/>
              <w:numPr>
                <w:ilvl w:val="0"/>
                <w:numId w:val="52"/>
              </w:numPr>
              <w:tabs>
                <w:tab w:val="left" w:pos="284"/>
              </w:tabs>
              <w:jc w:val="both"/>
              <w:rPr>
                <w:sz w:val="20"/>
                <w:szCs w:val="20"/>
              </w:rPr>
            </w:pPr>
            <w:r w:rsidRPr="0021256D">
              <w:rPr>
                <w:sz w:val="20"/>
                <w:szCs w:val="20"/>
              </w:rPr>
              <w:t>nazwę podmiotu ubiegającego się o dofinansowanie;</w:t>
            </w:r>
          </w:p>
          <w:p w14:paraId="09A7BCE7" w14:textId="77777777" w:rsidR="00555F45" w:rsidRPr="0021256D" w:rsidRDefault="00555F45" w:rsidP="00883F5B">
            <w:pPr>
              <w:widowControl w:val="0"/>
              <w:numPr>
                <w:ilvl w:val="0"/>
                <w:numId w:val="52"/>
              </w:numPr>
              <w:tabs>
                <w:tab w:val="left" w:pos="284"/>
              </w:tabs>
              <w:jc w:val="both"/>
              <w:rPr>
                <w:sz w:val="20"/>
                <w:szCs w:val="20"/>
              </w:rPr>
            </w:pPr>
            <w:r w:rsidRPr="0021256D">
              <w:rPr>
                <w:sz w:val="20"/>
                <w:szCs w:val="20"/>
              </w:rPr>
              <w:t>tytuł projektu określony we wniosku o dofinansowanie;</w:t>
            </w:r>
          </w:p>
          <w:p w14:paraId="03069861" w14:textId="77777777" w:rsidR="00555F45" w:rsidRPr="0021256D" w:rsidRDefault="00555F45" w:rsidP="00883F5B">
            <w:pPr>
              <w:widowControl w:val="0"/>
              <w:numPr>
                <w:ilvl w:val="0"/>
                <w:numId w:val="52"/>
              </w:numPr>
              <w:tabs>
                <w:tab w:val="left" w:pos="284"/>
              </w:tabs>
              <w:jc w:val="both"/>
              <w:rPr>
                <w:sz w:val="20"/>
                <w:szCs w:val="20"/>
              </w:rPr>
            </w:pPr>
            <w:r w:rsidRPr="0021256D">
              <w:rPr>
                <w:sz w:val="20"/>
                <w:szCs w:val="20"/>
              </w:rPr>
              <w:t>wynik w ramach oceny zgodności z LSR;</w:t>
            </w:r>
          </w:p>
          <w:p w14:paraId="2F106608" w14:textId="77777777" w:rsidR="00555F45" w:rsidRPr="0021256D" w:rsidRDefault="00555F45" w:rsidP="00883F5B">
            <w:pPr>
              <w:widowControl w:val="0"/>
              <w:numPr>
                <w:ilvl w:val="0"/>
                <w:numId w:val="52"/>
              </w:numPr>
              <w:tabs>
                <w:tab w:val="left" w:pos="284"/>
                <w:tab w:val="left" w:pos="450"/>
              </w:tabs>
              <w:jc w:val="both"/>
              <w:rPr>
                <w:sz w:val="20"/>
                <w:szCs w:val="20"/>
              </w:rPr>
            </w:pPr>
            <w:r w:rsidRPr="0021256D">
              <w:rPr>
                <w:sz w:val="20"/>
                <w:szCs w:val="20"/>
              </w:rPr>
              <w:t>kwotę wsparcia wnioskowaną przez podmiot ubiegający się o dofinansowanie;</w:t>
            </w:r>
          </w:p>
          <w:p w14:paraId="2326FB81" w14:textId="77777777" w:rsidR="00555F45" w:rsidRPr="0021256D" w:rsidRDefault="00555F45" w:rsidP="00883F5B">
            <w:pPr>
              <w:widowControl w:val="0"/>
              <w:numPr>
                <w:ilvl w:val="0"/>
                <w:numId w:val="52"/>
              </w:numPr>
              <w:tabs>
                <w:tab w:val="left" w:pos="284"/>
                <w:tab w:val="left" w:pos="450"/>
              </w:tabs>
              <w:jc w:val="both"/>
              <w:rPr>
                <w:sz w:val="20"/>
                <w:szCs w:val="20"/>
              </w:rPr>
            </w:pPr>
            <w:r w:rsidRPr="0021256D">
              <w:rPr>
                <w:sz w:val="20"/>
                <w:szCs w:val="20"/>
              </w:rPr>
              <w:t>informację o spełnieniu warunków formalnych.</w:t>
            </w:r>
          </w:p>
        </w:tc>
        <w:tc>
          <w:tcPr>
            <w:tcW w:w="2207" w:type="dxa"/>
          </w:tcPr>
          <w:p w14:paraId="298B4FFE" w14:textId="77777777" w:rsidR="00555F45" w:rsidRPr="0021256D" w:rsidRDefault="00555F45" w:rsidP="00883F5B">
            <w:pPr>
              <w:ind w:left="59"/>
              <w:rPr>
                <w:rFonts w:eastAsia="Calibri"/>
                <w:sz w:val="20"/>
                <w:szCs w:val="20"/>
              </w:rPr>
            </w:pPr>
            <w:r w:rsidRPr="0021256D">
              <w:rPr>
                <w:sz w:val="20"/>
                <w:szCs w:val="20"/>
              </w:rPr>
              <w:t>Członkowie Rady</w:t>
            </w:r>
          </w:p>
        </w:tc>
        <w:tc>
          <w:tcPr>
            <w:tcW w:w="3171" w:type="dxa"/>
          </w:tcPr>
          <w:p w14:paraId="60888BBA" w14:textId="77777777" w:rsidR="00555F45" w:rsidRPr="0021256D" w:rsidRDefault="00555F45" w:rsidP="00883F5B">
            <w:pPr>
              <w:pStyle w:val="Akapitzlist"/>
              <w:ind w:left="0"/>
              <w:rPr>
                <w:rFonts w:ascii="Times New Roman" w:hAnsi="Times New Roman"/>
                <w:b/>
                <w:i/>
                <w:sz w:val="20"/>
                <w:szCs w:val="20"/>
              </w:rPr>
            </w:pPr>
            <w:r w:rsidRPr="0021256D">
              <w:rPr>
                <w:rFonts w:ascii="Times New Roman" w:hAnsi="Times New Roman"/>
                <w:b/>
                <w:i/>
                <w:sz w:val="20"/>
                <w:szCs w:val="20"/>
              </w:rPr>
              <w:t xml:space="preserve">B6_Wzór uchwały Rady LGD o zgodności z LSR </w:t>
            </w:r>
          </w:p>
          <w:p w14:paraId="71655135" w14:textId="77777777" w:rsidR="00555F45" w:rsidRPr="0021256D" w:rsidRDefault="00555F45" w:rsidP="00883F5B">
            <w:pPr>
              <w:ind w:left="59"/>
              <w:rPr>
                <w:sz w:val="20"/>
                <w:szCs w:val="20"/>
              </w:rPr>
            </w:pPr>
          </w:p>
        </w:tc>
      </w:tr>
      <w:tr w:rsidR="00555F45" w:rsidRPr="0021256D" w14:paraId="5BCF20C2" w14:textId="77777777" w:rsidTr="00883F5B">
        <w:trPr>
          <w:trHeight w:val="60"/>
          <w:jc w:val="center"/>
        </w:trPr>
        <w:tc>
          <w:tcPr>
            <w:tcW w:w="774" w:type="dxa"/>
          </w:tcPr>
          <w:p w14:paraId="51554633" w14:textId="77777777" w:rsidR="00555F45" w:rsidRPr="0021256D" w:rsidRDefault="00555F45" w:rsidP="00883F5B">
            <w:pPr>
              <w:ind w:left="59"/>
              <w:jc w:val="center"/>
              <w:rPr>
                <w:rFonts w:eastAsia="Calibri"/>
                <w:sz w:val="20"/>
                <w:szCs w:val="20"/>
              </w:rPr>
            </w:pPr>
            <w:r w:rsidRPr="0021256D">
              <w:rPr>
                <w:rFonts w:eastAsia="Calibri"/>
                <w:sz w:val="20"/>
                <w:szCs w:val="20"/>
              </w:rPr>
              <w:t>6.8</w:t>
            </w:r>
          </w:p>
        </w:tc>
        <w:tc>
          <w:tcPr>
            <w:tcW w:w="7840" w:type="dxa"/>
          </w:tcPr>
          <w:p w14:paraId="4F72F0A3" w14:textId="77777777" w:rsidR="00555F45" w:rsidRPr="0021256D" w:rsidRDefault="00555F45" w:rsidP="00883F5B">
            <w:pPr>
              <w:spacing w:after="240"/>
              <w:jc w:val="both"/>
              <w:rPr>
                <w:sz w:val="20"/>
                <w:szCs w:val="20"/>
              </w:rPr>
            </w:pPr>
            <w:r w:rsidRPr="0021256D">
              <w:rPr>
                <w:sz w:val="20"/>
                <w:szCs w:val="20"/>
              </w:rPr>
              <w:t xml:space="preserve">Sporządzenie </w:t>
            </w:r>
            <w:r w:rsidRPr="0021256D">
              <w:rPr>
                <w:i/>
                <w:sz w:val="20"/>
                <w:szCs w:val="20"/>
              </w:rPr>
              <w:t>Listy projektów zgodnych z LSR.</w:t>
            </w:r>
          </w:p>
          <w:p w14:paraId="07867C74" w14:textId="77777777" w:rsidR="00555F45" w:rsidRPr="0021256D" w:rsidRDefault="00555F45" w:rsidP="00883F5B">
            <w:pPr>
              <w:jc w:val="both"/>
              <w:rPr>
                <w:sz w:val="20"/>
                <w:szCs w:val="20"/>
              </w:rPr>
            </w:pPr>
            <w:r w:rsidRPr="0021256D">
              <w:rPr>
                <w:sz w:val="20"/>
                <w:szCs w:val="20"/>
              </w:rPr>
              <w:t>Lista powinna zawierać co najmniej:</w:t>
            </w:r>
          </w:p>
          <w:p w14:paraId="4D611C72" w14:textId="77777777" w:rsidR="00555F45" w:rsidRPr="0021256D" w:rsidRDefault="00555F45" w:rsidP="00883F5B">
            <w:pPr>
              <w:pStyle w:val="Akapitzlist"/>
              <w:numPr>
                <w:ilvl w:val="0"/>
                <w:numId w:val="45"/>
              </w:numPr>
              <w:spacing w:after="240"/>
              <w:ind w:left="350" w:hanging="350"/>
              <w:contextualSpacing/>
              <w:jc w:val="both"/>
              <w:rPr>
                <w:rFonts w:ascii="Times New Roman" w:hAnsi="Times New Roman"/>
                <w:sz w:val="20"/>
                <w:szCs w:val="20"/>
              </w:rPr>
            </w:pPr>
            <w:r w:rsidRPr="0021256D">
              <w:rPr>
                <w:rFonts w:ascii="Times New Roman" w:hAnsi="Times New Roman"/>
                <w:sz w:val="20"/>
                <w:szCs w:val="20"/>
              </w:rPr>
              <w:t>indywidualne oznaczenie sprawy nadane każdemu wnioskowi przez LGD, wpisane na wniosku w odpowiednim polu;</w:t>
            </w:r>
          </w:p>
          <w:p w14:paraId="218D24FF" w14:textId="77777777" w:rsidR="00555F45" w:rsidRPr="0021256D" w:rsidRDefault="00555F45" w:rsidP="00883F5B">
            <w:pPr>
              <w:pStyle w:val="Akapitzlist"/>
              <w:numPr>
                <w:ilvl w:val="0"/>
                <w:numId w:val="45"/>
              </w:numPr>
              <w:spacing w:after="240"/>
              <w:ind w:left="350" w:hanging="350"/>
              <w:contextualSpacing/>
              <w:jc w:val="both"/>
              <w:rPr>
                <w:rFonts w:ascii="Times New Roman" w:hAnsi="Times New Roman"/>
                <w:sz w:val="20"/>
                <w:szCs w:val="20"/>
              </w:rPr>
            </w:pPr>
            <w:r w:rsidRPr="0021256D">
              <w:rPr>
                <w:rFonts w:ascii="Times New Roman" w:hAnsi="Times New Roman"/>
                <w:sz w:val="20"/>
                <w:szCs w:val="20"/>
              </w:rPr>
              <w:t>nazwę podmiotu ubiegającego się o wsparcie;</w:t>
            </w:r>
          </w:p>
          <w:p w14:paraId="3ED10D79" w14:textId="77777777" w:rsidR="00555F45" w:rsidRPr="0021256D" w:rsidRDefault="00555F45" w:rsidP="00883F5B">
            <w:pPr>
              <w:pStyle w:val="Akapitzlist"/>
              <w:numPr>
                <w:ilvl w:val="0"/>
                <w:numId w:val="45"/>
              </w:numPr>
              <w:spacing w:after="240"/>
              <w:ind w:left="350" w:hanging="350"/>
              <w:contextualSpacing/>
              <w:jc w:val="both"/>
              <w:rPr>
                <w:rFonts w:ascii="Times New Roman" w:hAnsi="Times New Roman"/>
                <w:sz w:val="20"/>
                <w:szCs w:val="20"/>
              </w:rPr>
            </w:pPr>
            <w:r w:rsidRPr="0021256D">
              <w:rPr>
                <w:rFonts w:ascii="Times New Roman" w:hAnsi="Times New Roman"/>
                <w:sz w:val="20"/>
                <w:szCs w:val="20"/>
              </w:rPr>
              <w:t>tytuł projektu określony we wniosku o dofinansowanie;</w:t>
            </w:r>
          </w:p>
          <w:p w14:paraId="74FEB5B1" w14:textId="77777777" w:rsidR="00555F45" w:rsidRPr="0021256D" w:rsidRDefault="00555F45" w:rsidP="00883F5B">
            <w:pPr>
              <w:pStyle w:val="Akapitzlist"/>
              <w:numPr>
                <w:ilvl w:val="0"/>
                <w:numId w:val="45"/>
              </w:numPr>
              <w:spacing w:after="240"/>
              <w:ind w:left="350" w:hanging="350"/>
              <w:contextualSpacing/>
              <w:jc w:val="both"/>
              <w:rPr>
                <w:rFonts w:ascii="Times New Roman" w:hAnsi="Times New Roman"/>
                <w:sz w:val="20"/>
                <w:szCs w:val="20"/>
              </w:rPr>
            </w:pPr>
            <w:r w:rsidRPr="0021256D">
              <w:rPr>
                <w:rFonts w:ascii="Times New Roman" w:hAnsi="Times New Roman"/>
                <w:sz w:val="20"/>
                <w:szCs w:val="20"/>
              </w:rPr>
              <w:t>wynik w ramach oceny zgodności z LSR;</w:t>
            </w:r>
          </w:p>
          <w:p w14:paraId="6A8D463A" w14:textId="77777777" w:rsidR="00555F45" w:rsidRPr="0021256D" w:rsidRDefault="00555F45" w:rsidP="00883F5B">
            <w:pPr>
              <w:pStyle w:val="Akapitzlist"/>
              <w:numPr>
                <w:ilvl w:val="0"/>
                <w:numId w:val="45"/>
              </w:numPr>
              <w:spacing w:after="240"/>
              <w:ind w:left="350" w:hanging="350"/>
              <w:contextualSpacing/>
              <w:jc w:val="both"/>
              <w:rPr>
                <w:rFonts w:ascii="Times New Roman" w:hAnsi="Times New Roman"/>
                <w:sz w:val="20"/>
                <w:szCs w:val="20"/>
              </w:rPr>
            </w:pPr>
            <w:r w:rsidRPr="0021256D">
              <w:rPr>
                <w:rFonts w:ascii="Times New Roman" w:hAnsi="Times New Roman"/>
                <w:sz w:val="20"/>
                <w:szCs w:val="20"/>
              </w:rPr>
              <w:t>kwotę wsparcia wnioskowaną przez podmiot ubiegający się o dofinansowanie;</w:t>
            </w:r>
          </w:p>
          <w:p w14:paraId="48CC13E2" w14:textId="77777777" w:rsidR="00555F45" w:rsidRPr="0021256D" w:rsidRDefault="00555F45" w:rsidP="00883F5B">
            <w:pPr>
              <w:pStyle w:val="Akapitzlist"/>
              <w:numPr>
                <w:ilvl w:val="0"/>
                <w:numId w:val="45"/>
              </w:numPr>
              <w:spacing w:after="240"/>
              <w:ind w:left="350" w:hanging="350"/>
              <w:contextualSpacing/>
              <w:jc w:val="both"/>
              <w:rPr>
                <w:rFonts w:ascii="Times New Roman" w:hAnsi="Times New Roman"/>
                <w:sz w:val="20"/>
                <w:szCs w:val="20"/>
              </w:rPr>
            </w:pPr>
            <w:r w:rsidRPr="0021256D">
              <w:rPr>
                <w:rFonts w:ascii="Times New Roman" w:hAnsi="Times New Roman"/>
                <w:sz w:val="20"/>
                <w:szCs w:val="20"/>
              </w:rPr>
              <w:lastRenderedPageBreak/>
              <w:t>informację o spełnieniu warunków formalnych.</w:t>
            </w:r>
          </w:p>
          <w:p w14:paraId="5823A5C2" w14:textId="77777777" w:rsidR="00555F45" w:rsidRPr="0021256D" w:rsidRDefault="00555F45" w:rsidP="00883F5B">
            <w:pPr>
              <w:jc w:val="both"/>
              <w:rPr>
                <w:sz w:val="20"/>
                <w:szCs w:val="20"/>
              </w:rPr>
            </w:pPr>
            <w:r w:rsidRPr="0021256D">
              <w:rPr>
                <w:sz w:val="20"/>
                <w:szCs w:val="20"/>
              </w:rPr>
              <w:t>Lista przyjmowana jest w formie uchwały.</w:t>
            </w:r>
          </w:p>
        </w:tc>
        <w:tc>
          <w:tcPr>
            <w:tcW w:w="2207" w:type="dxa"/>
          </w:tcPr>
          <w:p w14:paraId="6A9AE974" w14:textId="77777777" w:rsidR="00555F45" w:rsidRPr="0021256D" w:rsidRDefault="00555F45" w:rsidP="00883F5B">
            <w:pPr>
              <w:ind w:left="59"/>
              <w:rPr>
                <w:sz w:val="20"/>
                <w:szCs w:val="20"/>
              </w:rPr>
            </w:pPr>
            <w:r w:rsidRPr="0021256D">
              <w:rPr>
                <w:sz w:val="20"/>
                <w:szCs w:val="20"/>
              </w:rPr>
              <w:lastRenderedPageBreak/>
              <w:t>Członkowie Rady</w:t>
            </w:r>
          </w:p>
        </w:tc>
        <w:tc>
          <w:tcPr>
            <w:tcW w:w="3171" w:type="dxa"/>
          </w:tcPr>
          <w:p w14:paraId="53FAE925" w14:textId="77777777" w:rsidR="00555F45" w:rsidRPr="0021256D" w:rsidRDefault="00555F45" w:rsidP="00883F5B">
            <w:pPr>
              <w:ind w:left="59"/>
              <w:rPr>
                <w:sz w:val="20"/>
                <w:szCs w:val="20"/>
              </w:rPr>
            </w:pPr>
            <w:r w:rsidRPr="0021256D">
              <w:rPr>
                <w:rFonts w:eastAsia="Calibri"/>
                <w:b/>
                <w:i/>
                <w:sz w:val="20"/>
                <w:szCs w:val="20"/>
                <w:lang w:eastAsia="en-US"/>
              </w:rPr>
              <w:t>B7_Wzór listy projektów zgodnych z LSR wraz z uchwałą zatwierdzającą listę</w:t>
            </w:r>
            <w:r w:rsidRPr="0021256D">
              <w:rPr>
                <w:rFonts w:eastAsia="Calibri"/>
                <w:b/>
                <w:sz w:val="20"/>
                <w:szCs w:val="20"/>
                <w:lang w:eastAsia="en-US"/>
              </w:rPr>
              <w:t xml:space="preserve"> </w:t>
            </w:r>
          </w:p>
        </w:tc>
      </w:tr>
      <w:tr w:rsidR="00555F45" w:rsidRPr="0021256D" w14:paraId="24FCB875" w14:textId="77777777" w:rsidTr="00883F5B">
        <w:trPr>
          <w:trHeight w:val="60"/>
          <w:jc w:val="center"/>
        </w:trPr>
        <w:tc>
          <w:tcPr>
            <w:tcW w:w="774" w:type="dxa"/>
          </w:tcPr>
          <w:p w14:paraId="34289708" w14:textId="77777777" w:rsidR="00555F45" w:rsidRPr="0021256D" w:rsidRDefault="00555F45" w:rsidP="00883F5B">
            <w:pPr>
              <w:ind w:left="59"/>
              <w:jc w:val="center"/>
              <w:rPr>
                <w:rFonts w:eastAsia="Calibri"/>
                <w:sz w:val="20"/>
                <w:szCs w:val="20"/>
              </w:rPr>
            </w:pPr>
            <w:r w:rsidRPr="0021256D">
              <w:rPr>
                <w:rFonts w:eastAsia="Calibri"/>
                <w:sz w:val="20"/>
                <w:szCs w:val="20"/>
              </w:rPr>
              <w:t>6.9</w:t>
            </w:r>
          </w:p>
        </w:tc>
        <w:tc>
          <w:tcPr>
            <w:tcW w:w="7840" w:type="dxa"/>
          </w:tcPr>
          <w:p w14:paraId="1436DE9B" w14:textId="77777777" w:rsidR="00555F45" w:rsidRPr="0021256D" w:rsidRDefault="00555F45" w:rsidP="00883F5B">
            <w:pPr>
              <w:pStyle w:val="Bezodstpw"/>
              <w:rPr>
                <w:rFonts w:ascii="Times New Roman" w:hAnsi="Times New Roman"/>
                <w:sz w:val="20"/>
                <w:szCs w:val="20"/>
              </w:rPr>
            </w:pPr>
            <w:r w:rsidRPr="0021256D">
              <w:rPr>
                <w:rFonts w:ascii="Times New Roman" w:hAnsi="Times New Roman"/>
                <w:sz w:val="20"/>
                <w:szCs w:val="20"/>
              </w:rPr>
              <w:t>Ocena projektów pod względem zgodności z kryteriami wyboru  (tylko w odniesieniu do projektów zgodnych z LSR).</w:t>
            </w:r>
          </w:p>
          <w:p w14:paraId="1806ABD7" w14:textId="77777777" w:rsidR="00555F45" w:rsidRPr="0021256D" w:rsidRDefault="00555F45" w:rsidP="00883F5B">
            <w:pPr>
              <w:pStyle w:val="Bezodstpw"/>
              <w:rPr>
                <w:rFonts w:ascii="Times New Roman" w:hAnsi="Times New Roman"/>
                <w:sz w:val="20"/>
                <w:szCs w:val="20"/>
              </w:rPr>
            </w:pPr>
            <w:r w:rsidRPr="0021256D">
              <w:rPr>
                <w:rFonts w:ascii="Times New Roman" w:hAnsi="Times New Roman"/>
                <w:sz w:val="20"/>
                <w:szCs w:val="20"/>
              </w:rPr>
              <w:t>Każdy wniosek oceniany jest indywidualnie przez poszczególnych członków Rady obecnych na posiedzeniu i nie podlegających wyłączeniu.</w:t>
            </w:r>
          </w:p>
          <w:p w14:paraId="52FB0E2D" w14:textId="77777777" w:rsidR="00555F45" w:rsidRPr="0021256D" w:rsidRDefault="00555F45" w:rsidP="00883F5B">
            <w:pPr>
              <w:pStyle w:val="Bezodstpw"/>
              <w:rPr>
                <w:rFonts w:ascii="Times New Roman" w:hAnsi="Times New Roman"/>
                <w:sz w:val="20"/>
                <w:szCs w:val="20"/>
              </w:rPr>
            </w:pPr>
            <w:r w:rsidRPr="0021256D">
              <w:rPr>
                <w:rFonts w:ascii="Times New Roman" w:hAnsi="Times New Roman"/>
                <w:sz w:val="20"/>
                <w:szCs w:val="20"/>
              </w:rPr>
              <w:t>Każdemu wnioskowi o dofinansowanie przyznaje się odpowiednią liczbę punktów, zgodnie z kryteriami wyboru.</w:t>
            </w:r>
          </w:p>
          <w:p w14:paraId="045BC199" w14:textId="77777777" w:rsidR="00555F45" w:rsidRPr="0021256D" w:rsidRDefault="00555F45" w:rsidP="00883F5B">
            <w:pPr>
              <w:pStyle w:val="Bezodstpw"/>
              <w:rPr>
                <w:sz w:val="20"/>
                <w:szCs w:val="20"/>
              </w:rPr>
            </w:pPr>
            <w:r w:rsidRPr="0021256D">
              <w:rPr>
                <w:rFonts w:ascii="Times New Roman" w:hAnsi="Times New Roman"/>
                <w:sz w:val="20"/>
                <w:szCs w:val="20"/>
              </w:rPr>
              <w:t xml:space="preserve">Dokonanie oceny na </w:t>
            </w:r>
            <w:r w:rsidRPr="0021256D">
              <w:rPr>
                <w:rFonts w:ascii="Times New Roman" w:hAnsi="Times New Roman"/>
                <w:i/>
                <w:iCs/>
                <w:sz w:val="20"/>
                <w:szCs w:val="20"/>
              </w:rPr>
              <w:t xml:space="preserve">Karcie oceny </w:t>
            </w:r>
            <w:r w:rsidRPr="0021256D">
              <w:rPr>
                <w:rFonts w:ascii="Times New Roman" w:hAnsi="Times New Roman"/>
                <w:i/>
                <w:sz w:val="20"/>
                <w:szCs w:val="20"/>
              </w:rPr>
              <w:t>projektu wg kryteriów wyboru</w:t>
            </w:r>
            <w:r w:rsidRPr="0021256D">
              <w:rPr>
                <w:rFonts w:ascii="Times New Roman" w:hAnsi="Times New Roman"/>
                <w:sz w:val="20"/>
                <w:szCs w:val="20"/>
              </w:rPr>
              <w:t xml:space="preserve"> członek Rady potwierdza własnoręcznym podpisem.</w:t>
            </w:r>
          </w:p>
        </w:tc>
        <w:tc>
          <w:tcPr>
            <w:tcW w:w="2207" w:type="dxa"/>
          </w:tcPr>
          <w:p w14:paraId="4F1EB79D" w14:textId="77777777" w:rsidR="00555F45" w:rsidRPr="0021256D" w:rsidRDefault="00555F45" w:rsidP="00883F5B">
            <w:pPr>
              <w:ind w:left="59"/>
              <w:rPr>
                <w:rFonts w:eastAsia="Calibri"/>
                <w:sz w:val="20"/>
                <w:szCs w:val="20"/>
              </w:rPr>
            </w:pPr>
            <w:r w:rsidRPr="0021256D">
              <w:rPr>
                <w:sz w:val="20"/>
                <w:szCs w:val="20"/>
              </w:rPr>
              <w:t>Członkowie Rady</w:t>
            </w:r>
          </w:p>
        </w:tc>
        <w:tc>
          <w:tcPr>
            <w:tcW w:w="3171" w:type="dxa"/>
          </w:tcPr>
          <w:p w14:paraId="6876E23E" w14:textId="77777777" w:rsidR="00555F45" w:rsidRPr="0021256D" w:rsidRDefault="00555F45" w:rsidP="00883F5B">
            <w:pPr>
              <w:pStyle w:val="Nagwek"/>
              <w:rPr>
                <w:i/>
                <w:sz w:val="20"/>
                <w:szCs w:val="20"/>
              </w:rPr>
            </w:pPr>
            <w:r w:rsidRPr="0021256D">
              <w:rPr>
                <w:b/>
                <w:i/>
                <w:sz w:val="20"/>
                <w:szCs w:val="20"/>
              </w:rPr>
              <w:t xml:space="preserve">B5_Wzór karty oceny projektu wg kryteriów wyboru </w:t>
            </w:r>
          </w:p>
          <w:p w14:paraId="33D2470E" w14:textId="77777777" w:rsidR="00555F45" w:rsidRPr="0021256D" w:rsidRDefault="00555F45" w:rsidP="00883F5B">
            <w:pPr>
              <w:ind w:left="59"/>
              <w:rPr>
                <w:sz w:val="20"/>
                <w:szCs w:val="20"/>
              </w:rPr>
            </w:pPr>
          </w:p>
        </w:tc>
      </w:tr>
      <w:tr w:rsidR="00555F45" w:rsidRPr="0021256D" w14:paraId="66B53D87" w14:textId="77777777" w:rsidTr="00883F5B">
        <w:trPr>
          <w:trHeight w:val="874"/>
          <w:jc w:val="center"/>
        </w:trPr>
        <w:tc>
          <w:tcPr>
            <w:tcW w:w="774" w:type="dxa"/>
          </w:tcPr>
          <w:p w14:paraId="0E3D2837" w14:textId="77777777" w:rsidR="00555F45" w:rsidRPr="0021256D" w:rsidRDefault="00555F45" w:rsidP="00883F5B">
            <w:pPr>
              <w:ind w:left="59"/>
              <w:jc w:val="center"/>
              <w:rPr>
                <w:rFonts w:eastAsia="Calibri"/>
                <w:sz w:val="20"/>
                <w:szCs w:val="20"/>
              </w:rPr>
            </w:pPr>
            <w:r w:rsidRPr="0021256D">
              <w:rPr>
                <w:rFonts w:eastAsia="Calibri"/>
                <w:sz w:val="20"/>
                <w:szCs w:val="20"/>
              </w:rPr>
              <w:t>6.10</w:t>
            </w:r>
          </w:p>
        </w:tc>
        <w:tc>
          <w:tcPr>
            <w:tcW w:w="7840" w:type="dxa"/>
          </w:tcPr>
          <w:p w14:paraId="5B3C72F0" w14:textId="77777777" w:rsidR="00555F45" w:rsidRPr="0021256D" w:rsidRDefault="00555F45" w:rsidP="00883F5B">
            <w:pPr>
              <w:spacing w:after="240"/>
              <w:jc w:val="both"/>
              <w:rPr>
                <w:rFonts w:eastAsia="Calibri"/>
                <w:noProof/>
                <w:sz w:val="20"/>
                <w:szCs w:val="20"/>
              </w:rPr>
            </w:pPr>
            <w:r w:rsidRPr="0021256D">
              <w:rPr>
                <w:rFonts w:eastAsia="Calibri"/>
                <w:noProof/>
                <w:sz w:val="20"/>
                <w:szCs w:val="20"/>
              </w:rPr>
              <w:t xml:space="preserve">Sprawdzenie poprawności wypełnienia </w:t>
            </w:r>
            <w:r w:rsidRPr="0021256D">
              <w:rPr>
                <w:rFonts w:eastAsia="Calibri"/>
                <w:i/>
                <w:noProof/>
                <w:sz w:val="20"/>
                <w:szCs w:val="20"/>
              </w:rPr>
              <w:t>Kart oceny projektu wg kryteriów wyboru</w:t>
            </w:r>
            <w:r w:rsidRPr="0021256D">
              <w:rPr>
                <w:rFonts w:eastAsia="Calibri"/>
                <w:noProof/>
                <w:sz w:val="20"/>
                <w:szCs w:val="20"/>
              </w:rPr>
              <w:t>, wyliczenie średniej z głosowań oraz badanie spełnienia wymaganego minimum punktowego dla każdego projektu.</w:t>
            </w:r>
          </w:p>
          <w:p w14:paraId="39123A6E" w14:textId="77777777" w:rsidR="00555F45" w:rsidRPr="0021256D" w:rsidRDefault="00555F45" w:rsidP="00883F5B">
            <w:pPr>
              <w:pStyle w:val="Akapitzlist"/>
              <w:ind w:left="0"/>
              <w:jc w:val="both"/>
              <w:rPr>
                <w:rFonts w:ascii="Times New Roman" w:hAnsi="Times New Roman"/>
                <w:b/>
                <w:sz w:val="20"/>
                <w:szCs w:val="20"/>
              </w:rPr>
            </w:pPr>
            <w:r w:rsidRPr="0021256D">
              <w:rPr>
                <w:rFonts w:ascii="Times New Roman" w:hAnsi="Times New Roman"/>
                <w:b/>
                <w:sz w:val="20"/>
                <w:szCs w:val="20"/>
              </w:rPr>
              <w:t xml:space="preserve">Sposób postępowania w sytuacji rozbieżnych ocen: </w:t>
            </w:r>
          </w:p>
          <w:p w14:paraId="0B584E41" w14:textId="77777777" w:rsidR="00555F45" w:rsidRPr="0021256D" w:rsidRDefault="00555F45" w:rsidP="00883F5B">
            <w:pPr>
              <w:jc w:val="both"/>
              <w:rPr>
                <w:sz w:val="20"/>
                <w:szCs w:val="20"/>
              </w:rPr>
            </w:pPr>
            <w:r w:rsidRPr="0021256D">
              <w:rPr>
                <w:sz w:val="20"/>
                <w:szCs w:val="20"/>
              </w:rPr>
              <w:t>Jeżeli w ocenie dokonanej przez członków Rady występuje wyraźna różnica w punktacji (tzn. różnica punktów pomiędzy skrajnymi ocenami jest większa niż 50%), wniosek poddany zostaje weryfikacji w drodze dyskusji w zakresie spełnienia kryteriów, co do których występuje rozbieżność w ocenie.</w:t>
            </w:r>
          </w:p>
          <w:p w14:paraId="55BEC13E" w14:textId="77777777" w:rsidR="00555F45" w:rsidRPr="0021256D" w:rsidRDefault="00555F45" w:rsidP="00883F5B">
            <w:pPr>
              <w:jc w:val="both"/>
              <w:rPr>
                <w:sz w:val="20"/>
                <w:szCs w:val="20"/>
              </w:rPr>
            </w:pPr>
            <w:r w:rsidRPr="0021256D">
              <w:rPr>
                <w:sz w:val="20"/>
                <w:szCs w:val="20"/>
              </w:rPr>
              <w:t xml:space="preserve">Weryfikacja powinna zakończyć się: </w:t>
            </w:r>
          </w:p>
          <w:p w14:paraId="1208591E" w14:textId="77777777" w:rsidR="00555F45" w:rsidRPr="0021256D" w:rsidRDefault="00555F45" w:rsidP="00883F5B">
            <w:pPr>
              <w:numPr>
                <w:ilvl w:val="1"/>
                <w:numId w:val="1"/>
              </w:numPr>
              <w:jc w:val="both"/>
              <w:rPr>
                <w:sz w:val="20"/>
                <w:szCs w:val="20"/>
              </w:rPr>
            </w:pPr>
            <w:r w:rsidRPr="0021256D">
              <w:rPr>
                <w:sz w:val="20"/>
                <w:szCs w:val="20"/>
              </w:rPr>
              <w:t xml:space="preserve">skorygowaniem skrajnych ocen lub ocen wyraźnie odbiegających od ocen sporządzonych przez pozostałych członków Rady, </w:t>
            </w:r>
          </w:p>
          <w:p w14:paraId="654F9575" w14:textId="77777777" w:rsidR="00555F45" w:rsidRPr="0021256D" w:rsidRDefault="00555F45" w:rsidP="00883F5B">
            <w:pPr>
              <w:numPr>
                <w:ilvl w:val="0"/>
                <w:numId w:val="1"/>
              </w:numPr>
              <w:ind w:left="1395"/>
              <w:jc w:val="both"/>
              <w:rPr>
                <w:sz w:val="20"/>
                <w:szCs w:val="20"/>
              </w:rPr>
            </w:pPr>
            <w:r w:rsidRPr="0021256D">
              <w:rPr>
                <w:sz w:val="20"/>
                <w:szCs w:val="20"/>
              </w:rPr>
              <w:t>dokonaniem ponownej oceny wniosku przez wszystkich uprawnionych do oceny wniosku członków Rady.</w:t>
            </w:r>
          </w:p>
          <w:p w14:paraId="3925A73C" w14:textId="77777777" w:rsidR="00555F45" w:rsidRPr="0021256D" w:rsidRDefault="00555F45" w:rsidP="00883F5B">
            <w:pPr>
              <w:jc w:val="both"/>
              <w:rPr>
                <w:sz w:val="20"/>
                <w:szCs w:val="20"/>
              </w:rPr>
            </w:pPr>
          </w:p>
          <w:p w14:paraId="748D7AB1" w14:textId="77777777" w:rsidR="00555F45" w:rsidRPr="0021256D" w:rsidRDefault="00555F45" w:rsidP="00883F5B">
            <w:pPr>
              <w:jc w:val="both"/>
              <w:rPr>
                <w:sz w:val="20"/>
                <w:szCs w:val="20"/>
              </w:rPr>
            </w:pPr>
            <w:r w:rsidRPr="0021256D">
              <w:rPr>
                <w:sz w:val="20"/>
                <w:szCs w:val="20"/>
              </w:rPr>
              <w:t xml:space="preserve">Wyniki oceny operacji według kryteriów wyboru dokonuje się w taki sposób, że sumuje się oceny punktowe wyrażone na kartach stanowiących głosy oddane ważnie w pozycji „SUMA PUNKTÓW” i dzieli przez liczbę ważnie oddanych głosów (średnia arytmetyczna, zaokrąglona do 2 miejsc po przecinku). </w:t>
            </w:r>
          </w:p>
          <w:p w14:paraId="72A8C698" w14:textId="77777777" w:rsidR="00555F45" w:rsidRPr="0021256D" w:rsidRDefault="00555F45" w:rsidP="00883F5B">
            <w:pPr>
              <w:jc w:val="both"/>
              <w:rPr>
                <w:sz w:val="20"/>
                <w:szCs w:val="20"/>
              </w:rPr>
            </w:pPr>
          </w:p>
        </w:tc>
        <w:tc>
          <w:tcPr>
            <w:tcW w:w="2207" w:type="dxa"/>
          </w:tcPr>
          <w:p w14:paraId="4FD79D72" w14:textId="77777777" w:rsidR="00555F45" w:rsidRPr="0021256D" w:rsidRDefault="00555F45" w:rsidP="00883F5B">
            <w:pPr>
              <w:ind w:left="59"/>
              <w:rPr>
                <w:rFonts w:eastAsia="Calibri"/>
                <w:sz w:val="20"/>
                <w:szCs w:val="20"/>
              </w:rPr>
            </w:pPr>
            <w:r w:rsidRPr="0021256D">
              <w:rPr>
                <w:sz w:val="20"/>
                <w:szCs w:val="20"/>
              </w:rPr>
              <w:t xml:space="preserve">Komisja Rewizyjna / Opiekun procesu </w:t>
            </w:r>
          </w:p>
        </w:tc>
        <w:tc>
          <w:tcPr>
            <w:tcW w:w="3171" w:type="dxa"/>
          </w:tcPr>
          <w:p w14:paraId="1DBFEB5E" w14:textId="77777777" w:rsidR="00555F45" w:rsidRPr="0021256D" w:rsidRDefault="00555F45" w:rsidP="00883F5B">
            <w:pPr>
              <w:ind w:left="59"/>
              <w:rPr>
                <w:sz w:val="20"/>
                <w:szCs w:val="20"/>
              </w:rPr>
            </w:pPr>
          </w:p>
        </w:tc>
      </w:tr>
      <w:tr w:rsidR="00555F45" w:rsidRPr="0021256D" w14:paraId="09234B11" w14:textId="77777777" w:rsidTr="00883F5B">
        <w:trPr>
          <w:trHeight w:val="60"/>
          <w:jc w:val="center"/>
        </w:trPr>
        <w:tc>
          <w:tcPr>
            <w:tcW w:w="774" w:type="dxa"/>
          </w:tcPr>
          <w:p w14:paraId="52064FB7" w14:textId="77777777" w:rsidR="00555F45" w:rsidRPr="0021256D" w:rsidRDefault="00555F45" w:rsidP="00883F5B">
            <w:pPr>
              <w:ind w:left="59"/>
              <w:jc w:val="center"/>
              <w:rPr>
                <w:rFonts w:eastAsia="Calibri"/>
                <w:sz w:val="20"/>
                <w:szCs w:val="20"/>
              </w:rPr>
            </w:pPr>
            <w:r w:rsidRPr="0021256D">
              <w:rPr>
                <w:rFonts w:eastAsia="Calibri"/>
                <w:sz w:val="20"/>
                <w:szCs w:val="20"/>
              </w:rPr>
              <w:t>6.11</w:t>
            </w:r>
          </w:p>
        </w:tc>
        <w:tc>
          <w:tcPr>
            <w:tcW w:w="7840" w:type="dxa"/>
          </w:tcPr>
          <w:p w14:paraId="572CF9FE" w14:textId="77777777" w:rsidR="00555F45" w:rsidRPr="0021256D" w:rsidRDefault="00555F45" w:rsidP="00883F5B">
            <w:pPr>
              <w:tabs>
                <w:tab w:val="left" w:pos="284"/>
              </w:tabs>
              <w:spacing w:after="120"/>
              <w:jc w:val="both"/>
              <w:rPr>
                <w:sz w:val="20"/>
                <w:szCs w:val="20"/>
              </w:rPr>
            </w:pPr>
            <w:r w:rsidRPr="0021256D">
              <w:rPr>
                <w:sz w:val="20"/>
                <w:szCs w:val="20"/>
              </w:rPr>
              <w:t>Ustalenie kwoty dofinansowania w odniesieniu do projektów spełniających minimum punktowe, mając na uwadze minimalną lub maksymalną kwotę wsparcia.</w:t>
            </w:r>
          </w:p>
          <w:p w14:paraId="737F6F4B" w14:textId="77777777" w:rsidR="00555F45" w:rsidRPr="0021256D" w:rsidRDefault="00555F45" w:rsidP="00883F5B">
            <w:pPr>
              <w:tabs>
                <w:tab w:val="left" w:pos="284"/>
              </w:tabs>
              <w:jc w:val="both"/>
              <w:rPr>
                <w:sz w:val="20"/>
                <w:szCs w:val="20"/>
              </w:rPr>
            </w:pPr>
            <w:r w:rsidRPr="0021256D">
              <w:rPr>
                <w:sz w:val="20"/>
                <w:szCs w:val="20"/>
              </w:rPr>
              <w:t xml:space="preserve">Rada LGD </w:t>
            </w:r>
            <w:r w:rsidRPr="0021256D">
              <w:rPr>
                <w:sz w:val="20"/>
                <w:szCs w:val="20"/>
                <w:u w:val="single"/>
              </w:rPr>
              <w:t>może</w:t>
            </w:r>
            <w:r w:rsidRPr="0021256D">
              <w:rPr>
                <w:sz w:val="20"/>
                <w:szCs w:val="20"/>
              </w:rPr>
              <w:t xml:space="preserve"> zmniejszyć wnioskowaną kwotę dofinansowania, gdy:</w:t>
            </w:r>
          </w:p>
          <w:p w14:paraId="7ADD9145" w14:textId="77777777" w:rsidR="00555F45" w:rsidRPr="0021256D" w:rsidRDefault="00555F45" w:rsidP="00883F5B">
            <w:pPr>
              <w:numPr>
                <w:ilvl w:val="0"/>
                <w:numId w:val="40"/>
              </w:numPr>
              <w:tabs>
                <w:tab w:val="left" w:pos="350"/>
              </w:tabs>
              <w:ind w:left="350" w:hanging="350"/>
              <w:contextualSpacing/>
              <w:jc w:val="both"/>
              <w:rPr>
                <w:rFonts w:eastAsia="Calibri"/>
                <w:noProof/>
                <w:sz w:val="20"/>
                <w:szCs w:val="20"/>
              </w:rPr>
            </w:pPr>
            <w:r w:rsidRPr="0021256D">
              <w:rPr>
                <w:rFonts w:eastAsia="Calibri"/>
                <w:noProof/>
                <w:sz w:val="20"/>
                <w:szCs w:val="20"/>
              </w:rPr>
              <w:t>uzna zaplanowane w ramach projektu koszty za nieracjonalne;</w:t>
            </w:r>
          </w:p>
          <w:p w14:paraId="211AFC2E" w14:textId="77777777" w:rsidR="00555F45" w:rsidRPr="0021256D" w:rsidRDefault="00555F45" w:rsidP="00883F5B">
            <w:pPr>
              <w:numPr>
                <w:ilvl w:val="0"/>
                <w:numId w:val="40"/>
              </w:numPr>
              <w:tabs>
                <w:tab w:val="left" w:pos="350"/>
              </w:tabs>
              <w:ind w:left="352" w:hanging="352"/>
              <w:jc w:val="both"/>
              <w:rPr>
                <w:rFonts w:eastAsia="Calibri"/>
                <w:noProof/>
                <w:sz w:val="20"/>
                <w:szCs w:val="20"/>
              </w:rPr>
            </w:pPr>
            <w:r w:rsidRPr="0021256D">
              <w:rPr>
                <w:rFonts w:eastAsia="Calibri"/>
                <w:noProof/>
                <w:sz w:val="20"/>
                <w:szCs w:val="20"/>
              </w:rPr>
              <w:lastRenderedPageBreak/>
              <w:t>uzna zaplanowane w ramach projektu koszty za niekwalifikowalne;</w:t>
            </w:r>
          </w:p>
          <w:p w14:paraId="23492AC8" w14:textId="77777777" w:rsidR="00555F45" w:rsidRPr="0021256D" w:rsidRDefault="00555F45" w:rsidP="00883F5B">
            <w:pPr>
              <w:numPr>
                <w:ilvl w:val="0"/>
                <w:numId w:val="40"/>
              </w:numPr>
              <w:tabs>
                <w:tab w:val="left" w:pos="350"/>
              </w:tabs>
              <w:ind w:left="352" w:hanging="352"/>
              <w:jc w:val="both"/>
              <w:rPr>
                <w:rFonts w:eastAsia="Calibri"/>
                <w:noProof/>
                <w:sz w:val="20"/>
                <w:szCs w:val="20"/>
              </w:rPr>
            </w:pPr>
            <w:r w:rsidRPr="0021256D">
              <w:rPr>
                <w:rFonts w:eastAsia="Calibri"/>
                <w:noProof/>
                <w:sz w:val="20"/>
                <w:szCs w:val="20"/>
              </w:rPr>
              <w:t>wnioskowana kwota przekracza maksymalną kwotę określoną w ogłoszeniu o naborze;</w:t>
            </w:r>
          </w:p>
          <w:p w14:paraId="48FB0BBA" w14:textId="77777777" w:rsidR="00555F45" w:rsidRPr="0021256D" w:rsidRDefault="00555F45" w:rsidP="00883F5B">
            <w:pPr>
              <w:numPr>
                <w:ilvl w:val="0"/>
                <w:numId w:val="40"/>
              </w:numPr>
              <w:tabs>
                <w:tab w:val="left" w:pos="350"/>
              </w:tabs>
              <w:ind w:left="352" w:hanging="352"/>
              <w:jc w:val="both"/>
              <w:rPr>
                <w:rFonts w:eastAsia="Calibri"/>
                <w:noProof/>
                <w:sz w:val="20"/>
                <w:szCs w:val="20"/>
              </w:rPr>
            </w:pPr>
            <w:r w:rsidRPr="0021256D">
              <w:rPr>
                <w:rFonts w:eastAsia="Calibri"/>
                <w:noProof/>
                <w:sz w:val="20"/>
                <w:szCs w:val="20"/>
              </w:rPr>
              <w:t>wnioskowana kwota przekracza maksymalną kwotę dofinansowania określoną w LSR;</w:t>
            </w:r>
          </w:p>
          <w:p w14:paraId="61FDCCF0" w14:textId="77777777" w:rsidR="00555F45" w:rsidRPr="0021256D" w:rsidRDefault="00555F45" w:rsidP="00883F5B">
            <w:pPr>
              <w:numPr>
                <w:ilvl w:val="0"/>
                <w:numId w:val="40"/>
              </w:numPr>
              <w:tabs>
                <w:tab w:val="left" w:pos="350"/>
              </w:tabs>
              <w:spacing w:after="120"/>
              <w:ind w:left="352" w:hanging="352"/>
              <w:jc w:val="both"/>
              <w:rPr>
                <w:rFonts w:eastAsia="Calibri"/>
                <w:noProof/>
                <w:sz w:val="20"/>
                <w:szCs w:val="20"/>
              </w:rPr>
            </w:pPr>
            <w:r w:rsidRPr="0021256D">
              <w:rPr>
                <w:rFonts w:eastAsia="Calibri"/>
                <w:noProof/>
                <w:sz w:val="20"/>
                <w:szCs w:val="20"/>
              </w:rPr>
              <w:t>wnioskowana kwota dofinansowania powoduje, że projekt nie mieści się w limicie środków wskazanym w ogłoszeniu</w:t>
            </w:r>
            <w:r w:rsidRPr="0021256D">
              <w:rPr>
                <w:rStyle w:val="Odwoanieprzypisudolnego"/>
                <w:rFonts w:eastAsia="Calibri"/>
                <w:noProof/>
                <w:sz w:val="20"/>
                <w:szCs w:val="20"/>
              </w:rPr>
              <w:footnoteReference w:id="13"/>
            </w:r>
            <w:r w:rsidRPr="0021256D">
              <w:rPr>
                <w:rFonts w:eastAsia="Calibri"/>
                <w:noProof/>
                <w:sz w:val="20"/>
                <w:szCs w:val="20"/>
              </w:rPr>
              <w:t>.</w:t>
            </w:r>
          </w:p>
          <w:p w14:paraId="60AC0261" w14:textId="77777777" w:rsidR="00555F45" w:rsidRPr="0021256D" w:rsidRDefault="00555F45" w:rsidP="00883F5B">
            <w:pPr>
              <w:spacing w:after="120"/>
              <w:jc w:val="both"/>
              <w:rPr>
                <w:sz w:val="20"/>
                <w:szCs w:val="20"/>
              </w:rPr>
            </w:pPr>
            <w:r w:rsidRPr="0021256D">
              <w:rPr>
                <w:sz w:val="20"/>
                <w:szCs w:val="20"/>
              </w:rPr>
              <w:t>Wynik ustalenia kwoty dofinansowania odnotowuje się w protokole z posiedzenia (głosowanie przez podniesienie ręki).</w:t>
            </w:r>
          </w:p>
          <w:p w14:paraId="41E4325B" w14:textId="77777777" w:rsidR="00555F45" w:rsidRPr="0021256D" w:rsidRDefault="00555F45" w:rsidP="00883F5B">
            <w:pPr>
              <w:jc w:val="both"/>
              <w:rPr>
                <w:sz w:val="20"/>
                <w:szCs w:val="20"/>
              </w:rPr>
            </w:pPr>
            <w:r w:rsidRPr="0021256D">
              <w:rPr>
                <w:b/>
                <w:sz w:val="20"/>
                <w:szCs w:val="20"/>
              </w:rPr>
              <w:t xml:space="preserve">UWAGA: </w:t>
            </w:r>
            <w:r w:rsidRPr="0021256D">
              <w:rPr>
                <w:sz w:val="20"/>
                <w:szCs w:val="20"/>
              </w:rPr>
              <w:t>na mocy art. 34 ust. 3 lit. f) rozporządzenia ogólnego</w:t>
            </w:r>
            <w:r w:rsidRPr="0021256D">
              <w:rPr>
                <w:rStyle w:val="Odwoanieprzypisudolnego"/>
                <w:rFonts w:eastAsia="Calibri"/>
                <w:sz w:val="20"/>
                <w:szCs w:val="20"/>
              </w:rPr>
              <w:footnoteReference w:id="14"/>
            </w:r>
            <w:r w:rsidRPr="0021256D">
              <w:rPr>
                <w:sz w:val="20"/>
                <w:szCs w:val="20"/>
              </w:rPr>
              <w:t>, ostateczną decyzję dotycząca kwalifikowalności i racjonalności kosztów oraz ustalenia kwoty dofinansowania podejmuje ZW, z zastrzeżeniem, że nie może:</w:t>
            </w:r>
          </w:p>
          <w:p w14:paraId="6A6CB535" w14:textId="77777777" w:rsidR="00555F45" w:rsidRPr="0021256D" w:rsidRDefault="00555F45" w:rsidP="00883F5B">
            <w:pPr>
              <w:pStyle w:val="Akapitzlist"/>
              <w:numPr>
                <w:ilvl w:val="0"/>
                <w:numId w:val="57"/>
              </w:numPr>
              <w:spacing w:after="200"/>
              <w:ind w:left="252" w:hanging="252"/>
              <w:contextualSpacing/>
              <w:jc w:val="both"/>
              <w:rPr>
                <w:rFonts w:ascii="Times New Roman" w:hAnsi="Times New Roman"/>
                <w:sz w:val="20"/>
                <w:szCs w:val="20"/>
              </w:rPr>
            </w:pPr>
            <w:r w:rsidRPr="0021256D">
              <w:rPr>
                <w:rFonts w:ascii="Times New Roman" w:hAnsi="Times New Roman"/>
                <w:sz w:val="20"/>
                <w:szCs w:val="20"/>
              </w:rPr>
              <w:t>przywrócić kosztów uznanych przez LGD za niekwalifikowalne i/lub nieracjonalne;</w:t>
            </w:r>
          </w:p>
          <w:p w14:paraId="67709E86" w14:textId="77777777" w:rsidR="00555F45" w:rsidRPr="0021256D" w:rsidRDefault="00555F45" w:rsidP="00883F5B">
            <w:pPr>
              <w:pStyle w:val="Akapitzlist"/>
              <w:numPr>
                <w:ilvl w:val="0"/>
                <w:numId w:val="57"/>
              </w:numPr>
              <w:spacing w:after="200"/>
              <w:ind w:left="252" w:hanging="252"/>
              <w:contextualSpacing/>
              <w:jc w:val="both"/>
              <w:rPr>
                <w:rFonts w:ascii="Times New Roman" w:hAnsi="Times New Roman"/>
                <w:sz w:val="20"/>
                <w:szCs w:val="20"/>
              </w:rPr>
            </w:pPr>
            <w:r w:rsidRPr="0021256D">
              <w:rPr>
                <w:rFonts w:ascii="Times New Roman" w:hAnsi="Times New Roman"/>
                <w:sz w:val="20"/>
                <w:szCs w:val="20"/>
              </w:rPr>
              <w:t>ustalić kwoty dofinansowania wyższej, niż określona przez LGD.</w:t>
            </w:r>
          </w:p>
          <w:p w14:paraId="667E6693" w14:textId="77777777" w:rsidR="00555F45" w:rsidRPr="0021256D" w:rsidRDefault="00555F45" w:rsidP="00883F5B">
            <w:pPr>
              <w:tabs>
                <w:tab w:val="left" w:pos="284"/>
              </w:tabs>
              <w:spacing w:after="240"/>
              <w:jc w:val="both"/>
              <w:rPr>
                <w:sz w:val="20"/>
                <w:szCs w:val="20"/>
              </w:rPr>
            </w:pPr>
            <w:r w:rsidRPr="0021256D">
              <w:rPr>
                <w:sz w:val="20"/>
                <w:szCs w:val="20"/>
              </w:rPr>
              <w:t>Wynik ustalenia kwoty dofinansowania odnotowuje się w protokole z posiedzenia (głosowanie przez podniesienie ręki).</w:t>
            </w:r>
          </w:p>
        </w:tc>
        <w:tc>
          <w:tcPr>
            <w:tcW w:w="2207" w:type="dxa"/>
          </w:tcPr>
          <w:p w14:paraId="1A3204D3" w14:textId="77777777" w:rsidR="00555F45" w:rsidRPr="0021256D" w:rsidRDefault="00555F45" w:rsidP="00883F5B">
            <w:pPr>
              <w:ind w:left="59"/>
              <w:rPr>
                <w:rFonts w:eastAsia="Calibri"/>
                <w:sz w:val="20"/>
                <w:szCs w:val="20"/>
              </w:rPr>
            </w:pPr>
            <w:r w:rsidRPr="0021256D">
              <w:rPr>
                <w:sz w:val="20"/>
                <w:szCs w:val="20"/>
              </w:rPr>
              <w:lastRenderedPageBreak/>
              <w:t>Członkowie Rady</w:t>
            </w:r>
          </w:p>
        </w:tc>
        <w:tc>
          <w:tcPr>
            <w:tcW w:w="3171" w:type="dxa"/>
          </w:tcPr>
          <w:p w14:paraId="0BEFC9F4" w14:textId="77777777" w:rsidR="00555F45" w:rsidRPr="0021256D" w:rsidRDefault="00555F45" w:rsidP="00883F5B">
            <w:pPr>
              <w:ind w:left="59"/>
              <w:rPr>
                <w:sz w:val="20"/>
                <w:szCs w:val="20"/>
              </w:rPr>
            </w:pPr>
          </w:p>
        </w:tc>
      </w:tr>
      <w:tr w:rsidR="00555F45" w:rsidRPr="0021256D" w14:paraId="55DE67AE" w14:textId="77777777" w:rsidTr="00883F5B">
        <w:trPr>
          <w:jc w:val="center"/>
        </w:trPr>
        <w:tc>
          <w:tcPr>
            <w:tcW w:w="774" w:type="dxa"/>
          </w:tcPr>
          <w:p w14:paraId="2A039236" w14:textId="77777777" w:rsidR="00555F45" w:rsidRPr="0021256D" w:rsidRDefault="00555F45" w:rsidP="00883F5B">
            <w:pPr>
              <w:ind w:left="59"/>
              <w:jc w:val="center"/>
              <w:rPr>
                <w:rFonts w:eastAsia="Calibri"/>
                <w:sz w:val="20"/>
                <w:szCs w:val="20"/>
              </w:rPr>
            </w:pPr>
            <w:r w:rsidRPr="0021256D">
              <w:rPr>
                <w:rFonts w:eastAsia="Calibri"/>
                <w:sz w:val="20"/>
                <w:szCs w:val="20"/>
              </w:rPr>
              <w:t>6.12</w:t>
            </w:r>
          </w:p>
        </w:tc>
        <w:tc>
          <w:tcPr>
            <w:tcW w:w="7840" w:type="dxa"/>
          </w:tcPr>
          <w:p w14:paraId="660CDC95" w14:textId="77777777" w:rsidR="00555F45" w:rsidRPr="0021256D" w:rsidRDefault="00555F45" w:rsidP="00883F5B">
            <w:pPr>
              <w:spacing w:after="240"/>
              <w:jc w:val="both"/>
              <w:rPr>
                <w:sz w:val="20"/>
                <w:szCs w:val="20"/>
              </w:rPr>
            </w:pPr>
            <w:r w:rsidRPr="0021256D">
              <w:rPr>
                <w:sz w:val="20"/>
                <w:szCs w:val="20"/>
              </w:rPr>
              <w:t>Podjęcie oddzielnych uchwał o wyborze projektu.</w:t>
            </w:r>
          </w:p>
          <w:p w14:paraId="16773E76" w14:textId="77777777" w:rsidR="00555F45" w:rsidRPr="0021256D" w:rsidRDefault="00555F45" w:rsidP="00883F5B">
            <w:pPr>
              <w:widowControl w:val="0"/>
              <w:contextualSpacing/>
              <w:jc w:val="both"/>
              <w:rPr>
                <w:sz w:val="20"/>
                <w:szCs w:val="20"/>
              </w:rPr>
            </w:pPr>
            <w:r w:rsidRPr="0021256D">
              <w:rPr>
                <w:sz w:val="20"/>
                <w:szCs w:val="20"/>
              </w:rPr>
              <w:t xml:space="preserve">Sporządzenie </w:t>
            </w:r>
            <w:r w:rsidRPr="0021256D">
              <w:rPr>
                <w:i/>
                <w:sz w:val="20"/>
                <w:szCs w:val="20"/>
              </w:rPr>
              <w:t xml:space="preserve">Listy projektów wybranych </w:t>
            </w:r>
            <w:r w:rsidRPr="0021256D">
              <w:rPr>
                <w:sz w:val="20"/>
                <w:szCs w:val="20"/>
              </w:rPr>
              <w:t>na podstawie liczby punktów przyznanych podczas oceny projektów wg kryteriów wyboru</w:t>
            </w:r>
            <w:r w:rsidRPr="0021256D">
              <w:rPr>
                <w:rStyle w:val="Odwoanieprzypisudolnego"/>
                <w:rFonts w:eastAsia="Calibri"/>
                <w:sz w:val="20"/>
                <w:szCs w:val="20"/>
              </w:rPr>
              <w:t xml:space="preserve">. </w:t>
            </w:r>
            <w:r w:rsidRPr="0021256D">
              <w:rPr>
                <w:sz w:val="20"/>
                <w:szCs w:val="20"/>
              </w:rPr>
              <w:t xml:space="preserve">(projekty szeregowane są według liczby uzyskanych punków, malejąco). </w:t>
            </w:r>
            <w:r w:rsidRPr="0021256D">
              <w:rPr>
                <w:b/>
                <w:sz w:val="20"/>
                <w:szCs w:val="20"/>
              </w:rPr>
              <w:t>Ustalenie listy projektów wybranych</w:t>
            </w:r>
            <w:r w:rsidRPr="0021256D">
              <w:rPr>
                <w:sz w:val="20"/>
                <w:szCs w:val="20"/>
              </w:rPr>
              <w:t xml:space="preserve"> odbywa się na podstawie przyznanej  podczas oceny projektów ilości punktów. W przypadku równej ilości uzyskanych punktów o miejscu projektu na liście projektów wybranych decyduje procentowy udział finansowego wkładu własnego wnioskodawcy. W przypadku przedsięwzięć, gdzie nie ma kryterium „wysokość wkładu własnego Wnioskodawcy” o miejscu na liście decyduje tzw. kryterium kluczowe, określone w LSR (Rozdział: VIII.2. Opis powiazań budżetu z celami LSR).</w:t>
            </w:r>
          </w:p>
          <w:p w14:paraId="77A3F1C8" w14:textId="77777777" w:rsidR="00555F45" w:rsidRPr="0021256D" w:rsidRDefault="00555F45" w:rsidP="00883F5B">
            <w:pPr>
              <w:widowControl w:val="0"/>
              <w:contextualSpacing/>
              <w:jc w:val="both"/>
              <w:rPr>
                <w:sz w:val="20"/>
                <w:szCs w:val="20"/>
              </w:rPr>
            </w:pPr>
            <w:r w:rsidRPr="0021256D">
              <w:rPr>
                <w:sz w:val="20"/>
                <w:szCs w:val="20"/>
              </w:rPr>
              <w:t>W przypadku dalszych trudności w ustaleniu miejsca na liście projektów wybranych decydować będzie data i godzina złożenia wniosku o dofinasowanie w Biurze LGD.</w:t>
            </w:r>
          </w:p>
          <w:p w14:paraId="677F7958" w14:textId="77777777" w:rsidR="00555F45" w:rsidRPr="0021256D" w:rsidRDefault="00555F45" w:rsidP="00883F5B">
            <w:pPr>
              <w:widowControl w:val="0"/>
              <w:spacing w:after="240"/>
              <w:jc w:val="both"/>
              <w:rPr>
                <w:sz w:val="20"/>
                <w:szCs w:val="20"/>
              </w:rPr>
            </w:pPr>
            <w:r w:rsidRPr="0021256D">
              <w:rPr>
                <w:sz w:val="20"/>
                <w:szCs w:val="20"/>
              </w:rPr>
              <w:lastRenderedPageBreak/>
              <w:t>Przyjęcie uchwałą listy projektów wybranych, ze wskazaniem projektów mieszczących się w limicie środków wskazanym w ogłoszeniu o naborze wniosków.</w:t>
            </w:r>
          </w:p>
          <w:p w14:paraId="205F1032" w14:textId="77777777" w:rsidR="00555F45" w:rsidRPr="0021256D" w:rsidRDefault="00555F45" w:rsidP="00883F5B">
            <w:pPr>
              <w:jc w:val="both"/>
              <w:rPr>
                <w:sz w:val="20"/>
                <w:szCs w:val="20"/>
              </w:rPr>
            </w:pPr>
            <w:r w:rsidRPr="0021256D">
              <w:rPr>
                <w:sz w:val="20"/>
                <w:szCs w:val="20"/>
              </w:rPr>
              <w:t>Uchwały i lista powinny zawierać co najmniej:</w:t>
            </w:r>
          </w:p>
          <w:p w14:paraId="79FCFEDD" w14:textId="77777777" w:rsidR="00555F45" w:rsidRPr="0021256D" w:rsidRDefault="00555F45" w:rsidP="00883F5B">
            <w:pPr>
              <w:pStyle w:val="Akapitzlist"/>
              <w:widowControl w:val="0"/>
              <w:numPr>
                <w:ilvl w:val="0"/>
                <w:numId w:val="58"/>
              </w:numPr>
              <w:tabs>
                <w:tab w:val="left" w:pos="284"/>
              </w:tabs>
              <w:jc w:val="both"/>
              <w:rPr>
                <w:rFonts w:ascii="Times New Roman" w:hAnsi="Times New Roman"/>
                <w:sz w:val="20"/>
                <w:szCs w:val="20"/>
              </w:rPr>
            </w:pPr>
            <w:r w:rsidRPr="0021256D">
              <w:rPr>
                <w:rFonts w:ascii="Times New Roman" w:hAnsi="Times New Roman"/>
                <w:sz w:val="20"/>
                <w:szCs w:val="20"/>
              </w:rPr>
              <w:t>indywidualne oznaczenie sprawy nadane przez LGD każdemu wnioskowi o dofinansowanie (wpisane na wniosku w odpowiednim polu);</w:t>
            </w:r>
          </w:p>
          <w:p w14:paraId="79CA6708" w14:textId="77777777" w:rsidR="00555F45" w:rsidRPr="0021256D" w:rsidRDefault="00555F45" w:rsidP="00883F5B">
            <w:pPr>
              <w:pStyle w:val="Akapitzlist"/>
              <w:widowControl w:val="0"/>
              <w:numPr>
                <w:ilvl w:val="0"/>
                <w:numId w:val="58"/>
              </w:numPr>
              <w:tabs>
                <w:tab w:val="left" w:pos="284"/>
              </w:tabs>
              <w:jc w:val="both"/>
              <w:rPr>
                <w:rFonts w:ascii="Times New Roman" w:hAnsi="Times New Roman"/>
                <w:sz w:val="20"/>
                <w:szCs w:val="20"/>
              </w:rPr>
            </w:pPr>
            <w:r w:rsidRPr="0021256D">
              <w:rPr>
                <w:rFonts w:ascii="Times New Roman" w:hAnsi="Times New Roman"/>
                <w:sz w:val="20"/>
                <w:szCs w:val="20"/>
              </w:rPr>
              <w:t>nazwę podmiotu ubiegającego się o dofinansowanie;</w:t>
            </w:r>
          </w:p>
          <w:p w14:paraId="64DF9CC2" w14:textId="77777777" w:rsidR="00555F45" w:rsidRPr="0021256D" w:rsidRDefault="00555F45" w:rsidP="00883F5B">
            <w:pPr>
              <w:pStyle w:val="Akapitzlist"/>
              <w:widowControl w:val="0"/>
              <w:numPr>
                <w:ilvl w:val="0"/>
                <w:numId w:val="58"/>
              </w:numPr>
              <w:tabs>
                <w:tab w:val="left" w:pos="284"/>
              </w:tabs>
              <w:jc w:val="both"/>
              <w:rPr>
                <w:rFonts w:ascii="Times New Roman" w:hAnsi="Times New Roman"/>
                <w:sz w:val="20"/>
                <w:szCs w:val="20"/>
              </w:rPr>
            </w:pPr>
            <w:r w:rsidRPr="0021256D">
              <w:rPr>
                <w:rFonts w:ascii="Times New Roman" w:hAnsi="Times New Roman"/>
                <w:sz w:val="20"/>
                <w:szCs w:val="20"/>
              </w:rPr>
              <w:t>tytuł projektu określony we wniosku o dofinansowanie;</w:t>
            </w:r>
          </w:p>
          <w:p w14:paraId="718DAC3E" w14:textId="77777777" w:rsidR="00555F45" w:rsidRPr="0021256D" w:rsidRDefault="00555F45" w:rsidP="00883F5B">
            <w:pPr>
              <w:pStyle w:val="Akapitzlist"/>
              <w:widowControl w:val="0"/>
              <w:numPr>
                <w:ilvl w:val="0"/>
                <w:numId w:val="58"/>
              </w:numPr>
              <w:tabs>
                <w:tab w:val="left" w:pos="284"/>
              </w:tabs>
              <w:jc w:val="both"/>
              <w:rPr>
                <w:rFonts w:ascii="Times New Roman" w:hAnsi="Times New Roman"/>
                <w:sz w:val="20"/>
                <w:szCs w:val="20"/>
              </w:rPr>
            </w:pPr>
            <w:r w:rsidRPr="0021256D">
              <w:rPr>
                <w:rFonts w:ascii="Times New Roman" w:hAnsi="Times New Roman"/>
                <w:sz w:val="20"/>
                <w:szCs w:val="20"/>
              </w:rPr>
              <w:t>wynik w ramach oceny zgodności z LSR oraz liczbę otrzymanych punktów w ramach oceny w zakresie spełniania przez projekt kryteriów wyboru;</w:t>
            </w:r>
          </w:p>
          <w:p w14:paraId="6315CAB2" w14:textId="77777777" w:rsidR="00555F45" w:rsidRPr="0021256D" w:rsidRDefault="00555F45" w:rsidP="00883F5B">
            <w:pPr>
              <w:pStyle w:val="Akapitzlist"/>
              <w:widowControl w:val="0"/>
              <w:numPr>
                <w:ilvl w:val="0"/>
                <w:numId w:val="58"/>
              </w:numPr>
              <w:tabs>
                <w:tab w:val="left" w:pos="284"/>
              </w:tabs>
              <w:jc w:val="both"/>
              <w:rPr>
                <w:rFonts w:ascii="Times New Roman" w:hAnsi="Times New Roman"/>
                <w:sz w:val="20"/>
                <w:szCs w:val="20"/>
              </w:rPr>
            </w:pPr>
            <w:r w:rsidRPr="0021256D">
              <w:rPr>
                <w:rFonts w:ascii="Times New Roman" w:hAnsi="Times New Roman"/>
                <w:sz w:val="20"/>
                <w:szCs w:val="20"/>
              </w:rPr>
              <w:t>wnioskowaną kwotę dofinansowania;</w:t>
            </w:r>
          </w:p>
          <w:p w14:paraId="560DF863" w14:textId="77777777" w:rsidR="00555F45" w:rsidRPr="0021256D" w:rsidRDefault="00555F45" w:rsidP="00883F5B">
            <w:pPr>
              <w:pStyle w:val="Akapitzlist"/>
              <w:widowControl w:val="0"/>
              <w:numPr>
                <w:ilvl w:val="0"/>
                <w:numId w:val="58"/>
              </w:numPr>
              <w:tabs>
                <w:tab w:val="left" w:pos="284"/>
              </w:tabs>
              <w:jc w:val="both"/>
              <w:rPr>
                <w:rFonts w:ascii="Times New Roman" w:hAnsi="Times New Roman"/>
                <w:sz w:val="20"/>
                <w:szCs w:val="20"/>
              </w:rPr>
            </w:pPr>
            <w:r w:rsidRPr="0021256D">
              <w:rPr>
                <w:rFonts w:ascii="Times New Roman" w:hAnsi="Times New Roman"/>
                <w:sz w:val="20"/>
                <w:szCs w:val="20"/>
              </w:rPr>
              <w:t>ustaloną przez LGD kwotę dofinansowania;</w:t>
            </w:r>
          </w:p>
          <w:p w14:paraId="70FED31E" w14:textId="77777777" w:rsidR="00555F45" w:rsidRPr="0021256D" w:rsidRDefault="00555F45" w:rsidP="00883F5B">
            <w:pPr>
              <w:pStyle w:val="Akapitzlist"/>
              <w:widowControl w:val="0"/>
              <w:numPr>
                <w:ilvl w:val="0"/>
                <w:numId w:val="58"/>
              </w:numPr>
              <w:tabs>
                <w:tab w:val="left" w:pos="284"/>
              </w:tabs>
              <w:jc w:val="both"/>
              <w:rPr>
                <w:rFonts w:ascii="Times New Roman" w:hAnsi="Times New Roman"/>
                <w:sz w:val="20"/>
                <w:szCs w:val="20"/>
              </w:rPr>
            </w:pPr>
            <w:r w:rsidRPr="0021256D">
              <w:rPr>
                <w:rFonts w:ascii="Times New Roman" w:hAnsi="Times New Roman"/>
                <w:sz w:val="20"/>
                <w:szCs w:val="20"/>
              </w:rPr>
              <w:t>wynik wyboru.</w:t>
            </w:r>
          </w:p>
          <w:p w14:paraId="7AF607FA" w14:textId="77777777" w:rsidR="00555F45" w:rsidRPr="0021256D" w:rsidRDefault="00555F45" w:rsidP="00883F5B">
            <w:pPr>
              <w:widowControl w:val="0"/>
              <w:tabs>
                <w:tab w:val="left" w:pos="284"/>
                <w:tab w:val="left" w:pos="450"/>
              </w:tabs>
              <w:jc w:val="both"/>
              <w:rPr>
                <w:sz w:val="20"/>
                <w:szCs w:val="20"/>
              </w:rPr>
            </w:pPr>
            <w:r w:rsidRPr="0021256D">
              <w:rPr>
                <w:i/>
                <w:sz w:val="20"/>
                <w:szCs w:val="20"/>
              </w:rPr>
              <w:t xml:space="preserve">Lista projektów wybranych </w:t>
            </w:r>
            <w:r w:rsidRPr="0021256D">
              <w:rPr>
                <w:sz w:val="20"/>
                <w:szCs w:val="20"/>
              </w:rPr>
              <w:t>zawiera dodatkowo wskazanie, które projekty mieszczą się w limicie środków podanym w ogłoszeniu o naborze (na dzień przekazania wniosków o dofinansowanie do ZW).</w:t>
            </w:r>
          </w:p>
        </w:tc>
        <w:tc>
          <w:tcPr>
            <w:tcW w:w="2207" w:type="dxa"/>
          </w:tcPr>
          <w:p w14:paraId="4B9CF92E" w14:textId="77777777" w:rsidR="00555F45" w:rsidRPr="0021256D" w:rsidRDefault="00555F45" w:rsidP="00883F5B">
            <w:pPr>
              <w:ind w:left="59"/>
              <w:rPr>
                <w:rFonts w:eastAsia="Calibri"/>
                <w:sz w:val="20"/>
                <w:szCs w:val="20"/>
              </w:rPr>
            </w:pPr>
            <w:r w:rsidRPr="0021256D">
              <w:rPr>
                <w:sz w:val="20"/>
                <w:szCs w:val="20"/>
              </w:rPr>
              <w:lastRenderedPageBreak/>
              <w:t>Członkowie Rady</w:t>
            </w:r>
          </w:p>
        </w:tc>
        <w:tc>
          <w:tcPr>
            <w:tcW w:w="3171" w:type="dxa"/>
          </w:tcPr>
          <w:p w14:paraId="6010412F" w14:textId="77777777" w:rsidR="00555F45" w:rsidRPr="0021256D" w:rsidRDefault="00555F45" w:rsidP="00883F5B">
            <w:pPr>
              <w:ind w:left="59"/>
              <w:rPr>
                <w:b/>
                <w:i/>
                <w:sz w:val="20"/>
                <w:szCs w:val="20"/>
              </w:rPr>
            </w:pPr>
            <w:r w:rsidRPr="0021256D">
              <w:rPr>
                <w:b/>
                <w:i/>
                <w:sz w:val="20"/>
                <w:szCs w:val="20"/>
              </w:rPr>
              <w:t>B8_wzor uchwały w sprawie wyboru projektu oraz ustalenia kwoty wsparcia</w:t>
            </w:r>
          </w:p>
          <w:p w14:paraId="6AA1A25B" w14:textId="77777777" w:rsidR="00555F45" w:rsidRPr="0021256D" w:rsidRDefault="00555F45" w:rsidP="00883F5B">
            <w:pPr>
              <w:ind w:left="59"/>
              <w:rPr>
                <w:b/>
                <w:sz w:val="20"/>
                <w:szCs w:val="20"/>
              </w:rPr>
            </w:pPr>
            <w:r w:rsidRPr="0021256D">
              <w:rPr>
                <w:b/>
                <w:i/>
                <w:sz w:val="20"/>
                <w:szCs w:val="20"/>
              </w:rPr>
              <w:t>B9_wzór listy projektów wybranych wraz z uchwałą zatwierdzającą listę</w:t>
            </w:r>
          </w:p>
        </w:tc>
      </w:tr>
      <w:tr w:rsidR="00555F45" w:rsidRPr="0021256D" w14:paraId="54CA9E4F" w14:textId="77777777" w:rsidTr="00883F5B">
        <w:trPr>
          <w:trHeight w:val="60"/>
          <w:jc w:val="center"/>
        </w:trPr>
        <w:tc>
          <w:tcPr>
            <w:tcW w:w="774" w:type="dxa"/>
          </w:tcPr>
          <w:p w14:paraId="503C6A42" w14:textId="77777777" w:rsidR="00555F45" w:rsidRPr="0021256D" w:rsidRDefault="00555F45" w:rsidP="00883F5B">
            <w:pPr>
              <w:ind w:left="59"/>
              <w:jc w:val="center"/>
              <w:rPr>
                <w:rFonts w:eastAsia="Calibri"/>
                <w:sz w:val="20"/>
                <w:szCs w:val="20"/>
              </w:rPr>
            </w:pPr>
            <w:r w:rsidRPr="0021256D">
              <w:rPr>
                <w:rFonts w:eastAsia="Calibri"/>
                <w:sz w:val="20"/>
                <w:szCs w:val="20"/>
              </w:rPr>
              <w:t>6.13</w:t>
            </w:r>
          </w:p>
        </w:tc>
        <w:tc>
          <w:tcPr>
            <w:tcW w:w="7840" w:type="dxa"/>
          </w:tcPr>
          <w:p w14:paraId="38C53CF8" w14:textId="77777777" w:rsidR="00555F45" w:rsidRPr="0021256D" w:rsidRDefault="00555F45" w:rsidP="00883F5B">
            <w:pPr>
              <w:ind w:left="59"/>
              <w:jc w:val="both"/>
              <w:rPr>
                <w:sz w:val="20"/>
                <w:szCs w:val="20"/>
              </w:rPr>
            </w:pPr>
            <w:r w:rsidRPr="0021256D">
              <w:rPr>
                <w:sz w:val="20"/>
                <w:szCs w:val="20"/>
              </w:rPr>
              <w:t>Zamknięcie posiedzenia, podpisanie uchwał, przekazanie dokumentacji z wyboru do Zarządu LGD.</w:t>
            </w:r>
          </w:p>
          <w:p w14:paraId="01C0CB84" w14:textId="77777777" w:rsidR="00555F45" w:rsidRPr="0021256D" w:rsidRDefault="00555F45" w:rsidP="00883F5B">
            <w:pPr>
              <w:jc w:val="both"/>
              <w:rPr>
                <w:rFonts w:eastAsia="Calibri"/>
                <w:sz w:val="20"/>
                <w:szCs w:val="20"/>
              </w:rPr>
            </w:pPr>
          </w:p>
        </w:tc>
        <w:tc>
          <w:tcPr>
            <w:tcW w:w="2207" w:type="dxa"/>
          </w:tcPr>
          <w:p w14:paraId="5C4C3D20" w14:textId="77777777" w:rsidR="00555F45" w:rsidRPr="0021256D" w:rsidRDefault="00555F45" w:rsidP="00883F5B">
            <w:pPr>
              <w:ind w:left="59"/>
              <w:rPr>
                <w:rFonts w:eastAsia="Calibri"/>
                <w:sz w:val="20"/>
                <w:szCs w:val="20"/>
              </w:rPr>
            </w:pPr>
          </w:p>
        </w:tc>
        <w:tc>
          <w:tcPr>
            <w:tcW w:w="3171" w:type="dxa"/>
          </w:tcPr>
          <w:p w14:paraId="73D1DAFA" w14:textId="77777777" w:rsidR="00555F45" w:rsidRPr="0021256D" w:rsidRDefault="00555F45" w:rsidP="00883F5B">
            <w:pPr>
              <w:ind w:left="59"/>
              <w:rPr>
                <w:sz w:val="20"/>
                <w:szCs w:val="20"/>
              </w:rPr>
            </w:pPr>
          </w:p>
        </w:tc>
      </w:tr>
      <w:tr w:rsidR="00555F45" w:rsidRPr="0021256D" w14:paraId="12806BE0" w14:textId="77777777" w:rsidTr="00883F5B">
        <w:trPr>
          <w:trHeight w:val="60"/>
          <w:jc w:val="center"/>
        </w:trPr>
        <w:tc>
          <w:tcPr>
            <w:tcW w:w="10821" w:type="dxa"/>
            <w:gridSpan w:val="3"/>
            <w:shd w:val="clear" w:color="auto" w:fill="BFBFBF" w:themeFill="background1" w:themeFillShade="BF"/>
          </w:tcPr>
          <w:p w14:paraId="7C280F57" w14:textId="77777777" w:rsidR="00555F45" w:rsidRPr="0021256D" w:rsidRDefault="00555F45" w:rsidP="00883F5B">
            <w:pPr>
              <w:widowControl w:val="0"/>
              <w:jc w:val="center"/>
              <w:rPr>
                <w:b/>
                <w:sz w:val="20"/>
                <w:szCs w:val="20"/>
              </w:rPr>
            </w:pPr>
            <w:r w:rsidRPr="0021256D">
              <w:rPr>
                <w:b/>
                <w:sz w:val="20"/>
                <w:szCs w:val="20"/>
              </w:rPr>
              <w:t>III. PROCESY PO ZAKOŃCZENIU WYBORU PROJEKTÓW</w:t>
            </w:r>
          </w:p>
        </w:tc>
        <w:tc>
          <w:tcPr>
            <w:tcW w:w="3171" w:type="dxa"/>
            <w:shd w:val="clear" w:color="auto" w:fill="BFBFBF" w:themeFill="background1" w:themeFillShade="BF"/>
          </w:tcPr>
          <w:p w14:paraId="27E18A39" w14:textId="77777777" w:rsidR="00555F45" w:rsidRPr="0021256D" w:rsidRDefault="00555F45" w:rsidP="00883F5B">
            <w:pPr>
              <w:widowControl w:val="0"/>
              <w:jc w:val="center"/>
              <w:rPr>
                <w:b/>
                <w:sz w:val="20"/>
                <w:szCs w:val="20"/>
              </w:rPr>
            </w:pPr>
          </w:p>
        </w:tc>
      </w:tr>
      <w:tr w:rsidR="00555F45" w:rsidRPr="0021256D" w14:paraId="321A49FF" w14:textId="77777777" w:rsidTr="00883F5B">
        <w:trPr>
          <w:trHeight w:val="60"/>
          <w:jc w:val="center"/>
        </w:trPr>
        <w:tc>
          <w:tcPr>
            <w:tcW w:w="774" w:type="dxa"/>
            <w:shd w:val="clear" w:color="auto" w:fill="BFBFBF" w:themeFill="background1" w:themeFillShade="BF"/>
          </w:tcPr>
          <w:p w14:paraId="63B72892" w14:textId="77777777" w:rsidR="00555F45" w:rsidRPr="0021256D" w:rsidRDefault="00555F45" w:rsidP="00883F5B">
            <w:pPr>
              <w:ind w:left="59"/>
              <w:jc w:val="center"/>
              <w:rPr>
                <w:rFonts w:eastAsia="Calibri"/>
                <w:sz w:val="20"/>
                <w:szCs w:val="20"/>
              </w:rPr>
            </w:pPr>
            <w:r w:rsidRPr="0021256D">
              <w:rPr>
                <w:rFonts w:eastAsia="Calibri"/>
                <w:sz w:val="20"/>
                <w:szCs w:val="20"/>
              </w:rPr>
              <w:t>7</w:t>
            </w:r>
          </w:p>
        </w:tc>
        <w:tc>
          <w:tcPr>
            <w:tcW w:w="7840" w:type="dxa"/>
            <w:shd w:val="clear" w:color="auto" w:fill="BFBFBF" w:themeFill="background1" w:themeFillShade="BF"/>
          </w:tcPr>
          <w:p w14:paraId="049C4BB9" w14:textId="77777777" w:rsidR="00555F45" w:rsidRPr="0021256D" w:rsidRDefault="00555F45" w:rsidP="00883F5B">
            <w:pPr>
              <w:ind w:left="95"/>
              <w:jc w:val="both"/>
              <w:rPr>
                <w:rFonts w:eastAsia="Calibri"/>
                <w:sz w:val="20"/>
                <w:szCs w:val="20"/>
              </w:rPr>
            </w:pPr>
            <w:r w:rsidRPr="0021256D">
              <w:rPr>
                <w:sz w:val="20"/>
                <w:szCs w:val="20"/>
              </w:rPr>
              <w:t>Zawiadomienie wnioskodawców o wynikach oceny i wyboru Rady</w:t>
            </w:r>
          </w:p>
        </w:tc>
        <w:tc>
          <w:tcPr>
            <w:tcW w:w="2207" w:type="dxa"/>
            <w:shd w:val="clear" w:color="auto" w:fill="BFBFBF" w:themeFill="background1" w:themeFillShade="BF"/>
          </w:tcPr>
          <w:p w14:paraId="7B11B425" w14:textId="77777777" w:rsidR="00555F45" w:rsidRPr="0021256D" w:rsidRDefault="00555F45" w:rsidP="00883F5B">
            <w:pPr>
              <w:rPr>
                <w:rFonts w:eastAsia="Calibri"/>
                <w:sz w:val="20"/>
                <w:szCs w:val="20"/>
              </w:rPr>
            </w:pPr>
          </w:p>
        </w:tc>
        <w:tc>
          <w:tcPr>
            <w:tcW w:w="3171" w:type="dxa"/>
            <w:shd w:val="clear" w:color="auto" w:fill="BFBFBF" w:themeFill="background1" w:themeFillShade="BF"/>
          </w:tcPr>
          <w:p w14:paraId="7138FBA1" w14:textId="77777777" w:rsidR="00555F45" w:rsidRPr="0021256D" w:rsidRDefault="00555F45" w:rsidP="00883F5B">
            <w:pPr>
              <w:rPr>
                <w:rFonts w:eastAsia="Calibri"/>
                <w:sz w:val="20"/>
                <w:szCs w:val="20"/>
              </w:rPr>
            </w:pPr>
          </w:p>
        </w:tc>
      </w:tr>
      <w:tr w:rsidR="00555F45" w:rsidRPr="0021256D" w14:paraId="51BF87C4" w14:textId="77777777" w:rsidTr="00883F5B">
        <w:trPr>
          <w:trHeight w:val="60"/>
          <w:jc w:val="center"/>
        </w:trPr>
        <w:tc>
          <w:tcPr>
            <w:tcW w:w="774" w:type="dxa"/>
          </w:tcPr>
          <w:p w14:paraId="359594E1" w14:textId="77777777" w:rsidR="00555F45" w:rsidRPr="0021256D" w:rsidRDefault="00555F45" w:rsidP="00883F5B">
            <w:pPr>
              <w:ind w:left="59"/>
              <w:jc w:val="center"/>
              <w:rPr>
                <w:rFonts w:eastAsia="Calibri"/>
                <w:sz w:val="20"/>
                <w:szCs w:val="20"/>
              </w:rPr>
            </w:pPr>
            <w:r w:rsidRPr="0021256D">
              <w:rPr>
                <w:rFonts w:eastAsia="Calibri"/>
                <w:sz w:val="20"/>
                <w:szCs w:val="20"/>
              </w:rPr>
              <w:t>7.1</w:t>
            </w:r>
          </w:p>
        </w:tc>
        <w:tc>
          <w:tcPr>
            <w:tcW w:w="7840" w:type="dxa"/>
          </w:tcPr>
          <w:p w14:paraId="467D3C07" w14:textId="77777777" w:rsidR="00555F45" w:rsidRPr="0021256D" w:rsidRDefault="00555F45" w:rsidP="00883F5B">
            <w:pPr>
              <w:widowControl w:val="0"/>
              <w:spacing w:after="240"/>
              <w:jc w:val="both"/>
              <w:rPr>
                <w:sz w:val="20"/>
                <w:szCs w:val="20"/>
              </w:rPr>
            </w:pPr>
            <w:r w:rsidRPr="0021256D">
              <w:rPr>
                <w:sz w:val="20"/>
                <w:szCs w:val="20"/>
                <w:highlight w:val="yellow"/>
              </w:rPr>
              <w:t>W terminie 60 dni od dnia następującego po ostatnim dniu terminu składania wniosków o udzielenie wsparcia na operacje realizowane przez podmioty inne niż LGD, LGD przekazuje podmiotowi ubiegającemu się o wsparcie pisemną informację o wyniku oceny zgodności projektu z LSR lub wynikach wyboru (także negatywnego), w tym oceny w zakresie spełniania przez operację kryteriów wyboru wraz z uzasadnieniem oceny i podaniem liczby punktów przyznanych za poszczególne kryteria wyboru</w:t>
            </w:r>
            <w:r w:rsidRPr="0021256D">
              <w:rPr>
                <w:sz w:val="20"/>
                <w:szCs w:val="20"/>
              </w:rPr>
              <w:t>. LGD informuje w piśmie także o kwocie wsparcia, a w przypadku ustalenia przez LGD kwoty wsparcia niższej niż wnioskowana – również uzasadnienie wysokości tej kwoty. W przypadku pozytywnego wyniku wyboru projektu, LGD wskazuje w piśmie do wnioskodawców, czy w dniu przekazania przez LGD wniosków o dofinansowanie projektu do ZW, projekt mieści się w limicie środków wskazanym w ogłoszeniu naboru wniosków.</w:t>
            </w:r>
          </w:p>
          <w:p w14:paraId="4D74AC89" w14:textId="77777777" w:rsidR="00555F45" w:rsidRPr="0021256D" w:rsidRDefault="00555F45" w:rsidP="00883F5B">
            <w:pPr>
              <w:spacing w:after="240"/>
              <w:jc w:val="both"/>
              <w:rPr>
                <w:sz w:val="20"/>
                <w:szCs w:val="20"/>
              </w:rPr>
            </w:pPr>
            <w:r w:rsidRPr="0021256D">
              <w:rPr>
                <w:sz w:val="20"/>
                <w:szCs w:val="20"/>
              </w:rPr>
              <w:t>Pismo jest podpisane przez upoważnionego przedstawiciela LGD (Przewodniczącego Rady lub przedstawiciela zarządu LGD).</w:t>
            </w:r>
          </w:p>
          <w:p w14:paraId="100BF55D" w14:textId="77777777" w:rsidR="00555F45" w:rsidRPr="0021256D" w:rsidRDefault="00555F45" w:rsidP="00883F5B">
            <w:pPr>
              <w:spacing w:after="240"/>
              <w:jc w:val="both"/>
              <w:rPr>
                <w:sz w:val="20"/>
                <w:szCs w:val="20"/>
              </w:rPr>
            </w:pPr>
            <w:r w:rsidRPr="0021256D">
              <w:rPr>
                <w:sz w:val="20"/>
                <w:szCs w:val="20"/>
              </w:rPr>
              <w:lastRenderedPageBreak/>
              <w:t>W przypadku projektów wybranych przez LGD do finansowania, które mieszczą się w limicie środków, w odniesieniu do których ustawa RLKS nie przewiduje możliwości wniesienia protestu, skan pisma może być przekazywany wyłącznie pocztą elektroniczną, o ile wnioskodawca podał adres e-mail.</w:t>
            </w:r>
          </w:p>
          <w:p w14:paraId="35D0B259" w14:textId="77777777" w:rsidR="00555F45" w:rsidRPr="0021256D" w:rsidRDefault="00555F45" w:rsidP="00883F5B">
            <w:pPr>
              <w:ind w:left="59"/>
              <w:jc w:val="both"/>
              <w:rPr>
                <w:sz w:val="20"/>
                <w:szCs w:val="20"/>
              </w:rPr>
            </w:pPr>
            <w:r w:rsidRPr="0021256D">
              <w:rPr>
                <w:sz w:val="20"/>
                <w:szCs w:val="20"/>
              </w:rPr>
              <w:t xml:space="preserve">W przypadku wyniku oceny, w odniesieniu do którego przewidziana jest możliwości wniesienia protestu, pismo do wnioskodawcy </w:t>
            </w:r>
            <w:r w:rsidRPr="0021256D">
              <w:rPr>
                <w:sz w:val="20"/>
                <w:szCs w:val="20"/>
                <w:u w:val="single"/>
              </w:rPr>
              <w:t>zawiera dodatkowo pouczenie o możliwości wniesienia protestu.</w:t>
            </w:r>
            <w:r w:rsidRPr="0021256D">
              <w:rPr>
                <w:sz w:val="20"/>
                <w:szCs w:val="20"/>
              </w:rPr>
              <w:t xml:space="preserve"> W takiej sytuacji skan pisma jest przekazywany pocztą elektroniczną (o ile wnioskodawca podał adres e-mail) a oryginał pisma listem poleconym za zwrotnym potwierdzeniem odbioru (w celu potwierdzenia doręczenia pisma i ustalenia terminowego wniesienia ewentualnego protestu).</w:t>
            </w:r>
          </w:p>
          <w:p w14:paraId="2256D7B3" w14:textId="77777777" w:rsidR="00555F45" w:rsidRPr="0021256D" w:rsidRDefault="00555F45" w:rsidP="00883F5B">
            <w:pPr>
              <w:ind w:left="59"/>
              <w:jc w:val="both"/>
              <w:rPr>
                <w:sz w:val="20"/>
                <w:szCs w:val="20"/>
              </w:rPr>
            </w:pPr>
          </w:p>
        </w:tc>
        <w:tc>
          <w:tcPr>
            <w:tcW w:w="2207" w:type="dxa"/>
          </w:tcPr>
          <w:p w14:paraId="789DBFEC" w14:textId="77777777" w:rsidR="00555F45" w:rsidRPr="0021256D" w:rsidRDefault="00555F45" w:rsidP="00883F5B">
            <w:pPr>
              <w:ind w:left="59"/>
              <w:rPr>
                <w:rFonts w:eastAsia="Calibri"/>
                <w:sz w:val="20"/>
                <w:szCs w:val="20"/>
              </w:rPr>
            </w:pPr>
            <w:r w:rsidRPr="0021256D">
              <w:rPr>
                <w:sz w:val="20"/>
                <w:szCs w:val="20"/>
              </w:rPr>
              <w:lastRenderedPageBreak/>
              <w:t>Biuro LGD/ Przewodniczący Rady</w:t>
            </w:r>
          </w:p>
        </w:tc>
        <w:tc>
          <w:tcPr>
            <w:tcW w:w="3171" w:type="dxa"/>
          </w:tcPr>
          <w:p w14:paraId="56D8AF07" w14:textId="77777777" w:rsidR="00555F45" w:rsidRPr="0021256D" w:rsidRDefault="00555F45" w:rsidP="00883F5B">
            <w:pPr>
              <w:ind w:left="59"/>
              <w:rPr>
                <w:b/>
                <w:i/>
                <w:sz w:val="20"/>
                <w:szCs w:val="20"/>
              </w:rPr>
            </w:pPr>
            <w:r w:rsidRPr="0021256D">
              <w:rPr>
                <w:b/>
                <w:i/>
                <w:sz w:val="20"/>
                <w:szCs w:val="20"/>
              </w:rPr>
              <w:t>B10_Wzór zawiadomienia o wynikach oceny i wyboru projektu</w:t>
            </w:r>
          </w:p>
        </w:tc>
      </w:tr>
      <w:tr w:rsidR="00555F45" w:rsidRPr="0021256D" w14:paraId="192BF806" w14:textId="77777777" w:rsidTr="00883F5B">
        <w:trPr>
          <w:trHeight w:val="60"/>
          <w:jc w:val="center"/>
        </w:trPr>
        <w:tc>
          <w:tcPr>
            <w:tcW w:w="774" w:type="dxa"/>
          </w:tcPr>
          <w:p w14:paraId="3BC85D72" w14:textId="77777777" w:rsidR="00555F45" w:rsidRPr="0021256D" w:rsidRDefault="00555F45" w:rsidP="00883F5B">
            <w:pPr>
              <w:ind w:left="59"/>
              <w:jc w:val="center"/>
              <w:rPr>
                <w:rFonts w:eastAsia="Calibri"/>
                <w:sz w:val="20"/>
                <w:szCs w:val="20"/>
              </w:rPr>
            </w:pPr>
            <w:r w:rsidRPr="0021256D">
              <w:rPr>
                <w:rFonts w:eastAsia="Calibri"/>
                <w:sz w:val="20"/>
                <w:szCs w:val="20"/>
              </w:rPr>
              <w:t>7.2</w:t>
            </w:r>
          </w:p>
        </w:tc>
        <w:tc>
          <w:tcPr>
            <w:tcW w:w="7840" w:type="dxa"/>
          </w:tcPr>
          <w:p w14:paraId="10B59FD4" w14:textId="77777777" w:rsidR="00555F45" w:rsidRPr="0021256D" w:rsidRDefault="00555F45" w:rsidP="00883F5B">
            <w:pPr>
              <w:jc w:val="both"/>
              <w:rPr>
                <w:sz w:val="20"/>
                <w:szCs w:val="20"/>
              </w:rPr>
            </w:pPr>
            <w:r w:rsidRPr="0021256D">
              <w:rPr>
                <w:sz w:val="20"/>
                <w:szCs w:val="20"/>
                <w:highlight w:val="yellow"/>
              </w:rPr>
              <w:t>W terminie 60 dni od dnia następującego po ostatnim dniu terminu składania wniosków o udzielenie wsparcia na operacje realizowane przez podmioty inne niż LGD</w:t>
            </w:r>
            <w:r w:rsidRPr="0021256D">
              <w:rPr>
                <w:sz w:val="20"/>
                <w:szCs w:val="20"/>
              </w:rPr>
              <w:t>, LGD zamieszcza na swojej stronie internetowej:</w:t>
            </w:r>
          </w:p>
          <w:p w14:paraId="22C15173" w14:textId="77777777" w:rsidR="00555F45" w:rsidRPr="0021256D" w:rsidRDefault="00555F45" w:rsidP="00883F5B">
            <w:pPr>
              <w:widowControl w:val="0"/>
              <w:numPr>
                <w:ilvl w:val="0"/>
                <w:numId w:val="22"/>
              </w:numPr>
              <w:jc w:val="both"/>
              <w:rPr>
                <w:sz w:val="20"/>
                <w:szCs w:val="20"/>
              </w:rPr>
            </w:pPr>
            <w:r w:rsidRPr="0021256D">
              <w:rPr>
                <w:sz w:val="20"/>
                <w:szCs w:val="20"/>
              </w:rPr>
              <w:t>listę projektów zgodnych z ogłoszeniem naboru wniosków o dofinansowanie oraz zgodnych z LSR;</w:t>
            </w:r>
          </w:p>
          <w:p w14:paraId="6D5E5C8D" w14:textId="77777777" w:rsidR="00555F45" w:rsidRPr="0021256D" w:rsidRDefault="00555F45" w:rsidP="00883F5B">
            <w:pPr>
              <w:widowControl w:val="0"/>
              <w:numPr>
                <w:ilvl w:val="0"/>
                <w:numId w:val="22"/>
              </w:numPr>
              <w:jc w:val="both"/>
              <w:rPr>
                <w:sz w:val="20"/>
                <w:szCs w:val="20"/>
              </w:rPr>
            </w:pPr>
            <w:r w:rsidRPr="0021256D">
              <w:rPr>
                <w:sz w:val="20"/>
                <w:szCs w:val="20"/>
              </w:rPr>
              <w:t>listy projektów wybranych (ze wskazaniem, które z nich mieszczą się w limicie środków wskazanym w ogłoszeniu naboru wniosków);</w:t>
            </w:r>
          </w:p>
          <w:p w14:paraId="58117AC4" w14:textId="77777777" w:rsidR="00555F45" w:rsidRPr="0021256D" w:rsidRDefault="00555F45" w:rsidP="00883F5B">
            <w:pPr>
              <w:numPr>
                <w:ilvl w:val="0"/>
                <w:numId w:val="22"/>
              </w:numPr>
              <w:ind w:left="357" w:hanging="357"/>
              <w:jc w:val="both"/>
              <w:rPr>
                <w:rFonts w:eastAsia="Calibri"/>
                <w:noProof/>
                <w:sz w:val="20"/>
                <w:szCs w:val="20"/>
              </w:rPr>
            </w:pPr>
            <w:r w:rsidRPr="0021256D">
              <w:rPr>
                <w:rFonts w:eastAsia="Calibri"/>
                <w:noProof/>
                <w:sz w:val="20"/>
                <w:szCs w:val="20"/>
              </w:rPr>
              <w:t>protokół z posiedzenia Rady dotyczący oceny i wyboru projektów, zawierający informację o wyłączeniach z procesu decyzyjnego (ze wskazaniem których wniosków wyłączenia dotyczyły).</w:t>
            </w:r>
          </w:p>
        </w:tc>
        <w:tc>
          <w:tcPr>
            <w:tcW w:w="2207" w:type="dxa"/>
          </w:tcPr>
          <w:p w14:paraId="319FA09F" w14:textId="77777777" w:rsidR="00555F45" w:rsidRPr="0021256D" w:rsidRDefault="00555F45" w:rsidP="00883F5B">
            <w:pPr>
              <w:ind w:left="59"/>
              <w:rPr>
                <w:rFonts w:eastAsia="Calibri"/>
                <w:sz w:val="20"/>
                <w:szCs w:val="20"/>
              </w:rPr>
            </w:pPr>
            <w:r w:rsidRPr="0021256D">
              <w:rPr>
                <w:sz w:val="20"/>
                <w:szCs w:val="20"/>
              </w:rPr>
              <w:t>Biuro LGD/ Zarząd LGD</w:t>
            </w:r>
          </w:p>
        </w:tc>
        <w:tc>
          <w:tcPr>
            <w:tcW w:w="3171" w:type="dxa"/>
          </w:tcPr>
          <w:p w14:paraId="53E1D16C" w14:textId="77777777" w:rsidR="00555F45" w:rsidRPr="0021256D" w:rsidRDefault="00555F45" w:rsidP="00883F5B">
            <w:pPr>
              <w:ind w:left="59"/>
              <w:rPr>
                <w:sz w:val="20"/>
                <w:szCs w:val="20"/>
              </w:rPr>
            </w:pPr>
          </w:p>
        </w:tc>
      </w:tr>
      <w:tr w:rsidR="00555F45" w:rsidRPr="0021256D" w14:paraId="385889F3" w14:textId="77777777" w:rsidTr="00883F5B">
        <w:trPr>
          <w:jc w:val="center"/>
        </w:trPr>
        <w:tc>
          <w:tcPr>
            <w:tcW w:w="13992" w:type="dxa"/>
            <w:gridSpan w:val="4"/>
            <w:shd w:val="clear" w:color="auto" w:fill="BFBFBF" w:themeFill="background1" w:themeFillShade="BF"/>
          </w:tcPr>
          <w:p w14:paraId="46D6C536" w14:textId="77777777" w:rsidR="00555F45" w:rsidRPr="0021256D" w:rsidRDefault="00555F45" w:rsidP="00883F5B">
            <w:pPr>
              <w:ind w:left="59"/>
              <w:jc w:val="center"/>
              <w:rPr>
                <w:sz w:val="20"/>
                <w:szCs w:val="20"/>
              </w:rPr>
            </w:pPr>
            <w:r w:rsidRPr="0021256D">
              <w:rPr>
                <w:sz w:val="20"/>
                <w:szCs w:val="20"/>
              </w:rPr>
              <w:t>ZASADY PRZEKAZYWANIA DO ZW DOKUMENTACJI DOTYCZĄCEJ PRZEPROWADZONEGO WYBORU PROJEKTÓW</w:t>
            </w:r>
          </w:p>
        </w:tc>
      </w:tr>
      <w:tr w:rsidR="00555F45" w:rsidRPr="0021256D" w14:paraId="2F92C9F7" w14:textId="77777777" w:rsidTr="00883F5B">
        <w:trPr>
          <w:trHeight w:val="60"/>
          <w:jc w:val="center"/>
        </w:trPr>
        <w:tc>
          <w:tcPr>
            <w:tcW w:w="774" w:type="dxa"/>
            <w:shd w:val="clear" w:color="auto" w:fill="BFBFBF" w:themeFill="background1" w:themeFillShade="BF"/>
          </w:tcPr>
          <w:p w14:paraId="37B1073E" w14:textId="77777777" w:rsidR="00555F45" w:rsidRPr="0021256D" w:rsidRDefault="00555F45" w:rsidP="00883F5B">
            <w:pPr>
              <w:ind w:left="59"/>
              <w:jc w:val="center"/>
              <w:rPr>
                <w:rFonts w:eastAsia="Calibri"/>
                <w:sz w:val="20"/>
                <w:szCs w:val="20"/>
              </w:rPr>
            </w:pPr>
            <w:r w:rsidRPr="0021256D">
              <w:rPr>
                <w:rFonts w:eastAsia="Calibri"/>
                <w:sz w:val="20"/>
                <w:szCs w:val="20"/>
              </w:rPr>
              <w:t>8</w:t>
            </w:r>
          </w:p>
        </w:tc>
        <w:tc>
          <w:tcPr>
            <w:tcW w:w="7840" w:type="dxa"/>
            <w:shd w:val="clear" w:color="auto" w:fill="BFBFBF" w:themeFill="background1" w:themeFillShade="BF"/>
          </w:tcPr>
          <w:p w14:paraId="1D6FB8CE" w14:textId="77777777" w:rsidR="00555F45" w:rsidRPr="0021256D" w:rsidRDefault="00555F45" w:rsidP="00883F5B">
            <w:pPr>
              <w:ind w:left="59"/>
              <w:jc w:val="both"/>
              <w:rPr>
                <w:rFonts w:eastAsia="Calibri"/>
                <w:sz w:val="20"/>
                <w:szCs w:val="20"/>
              </w:rPr>
            </w:pPr>
            <w:r w:rsidRPr="0021256D">
              <w:rPr>
                <w:sz w:val="20"/>
                <w:szCs w:val="20"/>
              </w:rPr>
              <w:t>Przekazanie dokumentów do ZW</w:t>
            </w:r>
          </w:p>
        </w:tc>
        <w:tc>
          <w:tcPr>
            <w:tcW w:w="2207" w:type="dxa"/>
            <w:shd w:val="clear" w:color="auto" w:fill="BFBFBF" w:themeFill="background1" w:themeFillShade="BF"/>
          </w:tcPr>
          <w:p w14:paraId="62118429" w14:textId="77777777" w:rsidR="00555F45" w:rsidRPr="0021256D" w:rsidRDefault="00555F45" w:rsidP="00883F5B">
            <w:pPr>
              <w:ind w:left="59"/>
              <w:rPr>
                <w:rFonts w:eastAsia="Calibri"/>
                <w:sz w:val="20"/>
                <w:szCs w:val="20"/>
              </w:rPr>
            </w:pPr>
          </w:p>
        </w:tc>
        <w:tc>
          <w:tcPr>
            <w:tcW w:w="3171" w:type="dxa"/>
            <w:shd w:val="clear" w:color="auto" w:fill="BFBFBF" w:themeFill="background1" w:themeFillShade="BF"/>
          </w:tcPr>
          <w:p w14:paraId="5508041E" w14:textId="77777777" w:rsidR="00555F45" w:rsidRPr="0021256D" w:rsidRDefault="00555F45" w:rsidP="00883F5B">
            <w:pPr>
              <w:ind w:left="59"/>
              <w:rPr>
                <w:rFonts w:eastAsia="Calibri"/>
                <w:sz w:val="20"/>
                <w:szCs w:val="20"/>
              </w:rPr>
            </w:pPr>
          </w:p>
        </w:tc>
      </w:tr>
      <w:tr w:rsidR="00555F45" w:rsidRPr="0021256D" w14:paraId="2C5DC4CC" w14:textId="77777777" w:rsidTr="00883F5B">
        <w:trPr>
          <w:trHeight w:val="60"/>
          <w:jc w:val="center"/>
        </w:trPr>
        <w:tc>
          <w:tcPr>
            <w:tcW w:w="774" w:type="dxa"/>
          </w:tcPr>
          <w:p w14:paraId="2D5AE51E" w14:textId="77777777" w:rsidR="00555F45" w:rsidRPr="0021256D" w:rsidDel="00E60510" w:rsidRDefault="00555F45" w:rsidP="00883F5B">
            <w:pPr>
              <w:ind w:left="59"/>
              <w:jc w:val="center"/>
              <w:rPr>
                <w:rFonts w:eastAsia="Calibri"/>
                <w:sz w:val="20"/>
                <w:szCs w:val="20"/>
              </w:rPr>
            </w:pPr>
            <w:r w:rsidRPr="0021256D">
              <w:rPr>
                <w:rFonts w:eastAsia="Calibri"/>
                <w:sz w:val="20"/>
                <w:szCs w:val="20"/>
              </w:rPr>
              <w:t>8.1</w:t>
            </w:r>
          </w:p>
        </w:tc>
        <w:tc>
          <w:tcPr>
            <w:tcW w:w="7840" w:type="dxa"/>
          </w:tcPr>
          <w:p w14:paraId="13148851" w14:textId="77777777" w:rsidR="00555F45" w:rsidRPr="0021256D" w:rsidRDefault="00555F45" w:rsidP="00883F5B">
            <w:pPr>
              <w:spacing w:after="240"/>
              <w:jc w:val="both"/>
              <w:rPr>
                <w:sz w:val="20"/>
                <w:szCs w:val="20"/>
              </w:rPr>
            </w:pPr>
            <w:r w:rsidRPr="0021256D">
              <w:rPr>
                <w:sz w:val="20"/>
                <w:szCs w:val="20"/>
                <w:highlight w:val="yellow"/>
              </w:rPr>
              <w:t>W terminie 60 dni od dnia następującego po ostatnim dniu terminu składania wniosków o udzielenie wsparcia na operacje realizowane przez podmioty inne niż LGD</w:t>
            </w:r>
            <w:r w:rsidRPr="0021256D">
              <w:rPr>
                <w:sz w:val="20"/>
                <w:szCs w:val="20"/>
              </w:rPr>
              <w:t>, LGD przekazuje ZW wnioski o dofinansowanie projektu (oryginały), dotyczące wybranych projektów wraz z dokumentami potwierdzającymi dokonanie wyboru projektu (kopie potwierdzone za zgodność z oryginałem</w:t>
            </w:r>
            <w:r w:rsidRPr="0021256D">
              <w:rPr>
                <w:rStyle w:val="Odwoanieprzypisudolnego"/>
                <w:rFonts w:eastAsia="Calibri"/>
                <w:sz w:val="20"/>
                <w:szCs w:val="20"/>
              </w:rPr>
              <w:footnoteReference w:id="15"/>
            </w:r>
            <w:r w:rsidRPr="0021256D">
              <w:rPr>
                <w:sz w:val="20"/>
                <w:szCs w:val="20"/>
              </w:rPr>
              <w:t>) oraz szczegółowe zestawienie przekazywanych dokumentów.</w:t>
            </w:r>
          </w:p>
          <w:p w14:paraId="15BE4BCB" w14:textId="77777777" w:rsidR="00555F45" w:rsidRPr="0021256D" w:rsidRDefault="00555F45" w:rsidP="00883F5B">
            <w:pPr>
              <w:spacing w:after="240"/>
              <w:jc w:val="both"/>
              <w:rPr>
                <w:sz w:val="20"/>
                <w:szCs w:val="20"/>
              </w:rPr>
            </w:pPr>
            <w:r w:rsidRPr="0021256D">
              <w:rPr>
                <w:sz w:val="20"/>
                <w:szCs w:val="20"/>
              </w:rPr>
              <w:lastRenderedPageBreak/>
              <w:t>Kopie wniosków oraz dokumenty potwierdzające dokonanie wyboru projektów podlegają archiwizacji w LGD.</w:t>
            </w:r>
          </w:p>
          <w:p w14:paraId="406E5F59" w14:textId="77777777" w:rsidR="00555F45" w:rsidRPr="0021256D" w:rsidRDefault="00555F45" w:rsidP="00883F5B">
            <w:pPr>
              <w:jc w:val="both"/>
              <w:rPr>
                <w:sz w:val="20"/>
                <w:szCs w:val="20"/>
              </w:rPr>
            </w:pPr>
            <w:r w:rsidRPr="0021256D">
              <w:rPr>
                <w:sz w:val="20"/>
                <w:szCs w:val="20"/>
              </w:rPr>
              <w:t>Dokumentami potwierdzającymi dokonanie wyboru są:</w:t>
            </w:r>
          </w:p>
          <w:p w14:paraId="654CA070" w14:textId="77777777" w:rsidR="00555F45" w:rsidRPr="0021256D" w:rsidRDefault="00555F45" w:rsidP="00883F5B">
            <w:pPr>
              <w:pStyle w:val="Akapitzlist"/>
              <w:widowControl w:val="0"/>
              <w:numPr>
                <w:ilvl w:val="0"/>
                <w:numId w:val="59"/>
              </w:numPr>
              <w:contextualSpacing/>
              <w:jc w:val="both"/>
              <w:rPr>
                <w:rFonts w:ascii="Times New Roman" w:hAnsi="Times New Roman"/>
                <w:noProof/>
                <w:sz w:val="20"/>
                <w:szCs w:val="20"/>
              </w:rPr>
            </w:pPr>
            <w:r w:rsidRPr="0021256D">
              <w:rPr>
                <w:rFonts w:ascii="Times New Roman" w:hAnsi="Times New Roman"/>
                <w:noProof/>
                <w:sz w:val="20"/>
                <w:szCs w:val="20"/>
              </w:rPr>
              <w:t>lista projektów zgodnych z LSR;</w:t>
            </w:r>
          </w:p>
          <w:p w14:paraId="47B3D0FD" w14:textId="77777777" w:rsidR="00555F45" w:rsidRPr="0021256D" w:rsidRDefault="00555F45" w:rsidP="00883F5B">
            <w:pPr>
              <w:pStyle w:val="Akapitzlist"/>
              <w:widowControl w:val="0"/>
              <w:numPr>
                <w:ilvl w:val="0"/>
                <w:numId w:val="59"/>
              </w:numPr>
              <w:contextualSpacing/>
              <w:jc w:val="both"/>
              <w:rPr>
                <w:rFonts w:ascii="Times New Roman" w:hAnsi="Times New Roman"/>
                <w:noProof/>
                <w:sz w:val="20"/>
                <w:szCs w:val="20"/>
              </w:rPr>
            </w:pPr>
            <w:r w:rsidRPr="0021256D">
              <w:rPr>
                <w:rFonts w:ascii="Times New Roman" w:hAnsi="Times New Roman"/>
                <w:sz w:val="20"/>
                <w:szCs w:val="20"/>
              </w:rPr>
              <w:t>lista projektów wybranych:</w:t>
            </w:r>
          </w:p>
          <w:p w14:paraId="58654DC1" w14:textId="77777777" w:rsidR="00555F45" w:rsidRPr="0021256D" w:rsidRDefault="00555F45" w:rsidP="00883F5B">
            <w:pPr>
              <w:pStyle w:val="Akapitzlist"/>
              <w:numPr>
                <w:ilvl w:val="0"/>
                <w:numId w:val="46"/>
              </w:numPr>
              <w:spacing w:after="200"/>
              <w:ind w:left="492" w:hanging="284"/>
              <w:contextualSpacing/>
              <w:jc w:val="both"/>
              <w:rPr>
                <w:rFonts w:ascii="Times New Roman" w:hAnsi="Times New Roman"/>
                <w:sz w:val="20"/>
                <w:szCs w:val="20"/>
              </w:rPr>
            </w:pPr>
            <w:r w:rsidRPr="0021256D">
              <w:rPr>
                <w:rFonts w:ascii="Times New Roman" w:hAnsi="Times New Roman"/>
                <w:sz w:val="20"/>
                <w:szCs w:val="20"/>
              </w:rPr>
              <w:t>zgodnych z LSR;</w:t>
            </w:r>
          </w:p>
          <w:p w14:paraId="4164C8C5" w14:textId="77777777" w:rsidR="00555F45" w:rsidRPr="0021256D" w:rsidRDefault="00555F45" w:rsidP="00883F5B">
            <w:pPr>
              <w:pStyle w:val="Akapitzlist"/>
              <w:numPr>
                <w:ilvl w:val="0"/>
                <w:numId w:val="46"/>
              </w:numPr>
              <w:spacing w:after="200"/>
              <w:ind w:left="492" w:hanging="284"/>
              <w:contextualSpacing/>
              <w:jc w:val="both"/>
              <w:rPr>
                <w:rFonts w:ascii="Times New Roman" w:hAnsi="Times New Roman"/>
                <w:sz w:val="20"/>
                <w:szCs w:val="20"/>
              </w:rPr>
            </w:pPr>
            <w:r w:rsidRPr="0021256D">
              <w:rPr>
                <w:rFonts w:ascii="Times New Roman" w:hAnsi="Times New Roman"/>
                <w:sz w:val="20"/>
                <w:szCs w:val="20"/>
              </w:rPr>
              <w:t>które uzyskały przynajmniej minimalną liczbę punktów w ramach oceny spełniania kryteriów wyboru i zostały wybrane przez LGD do finansowania;</w:t>
            </w:r>
          </w:p>
          <w:p w14:paraId="5276F75F" w14:textId="77777777" w:rsidR="00555F45" w:rsidRPr="0021256D" w:rsidRDefault="00555F45" w:rsidP="00883F5B">
            <w:pPr>
              <w:pStyle w:val="Akapitzlist"/>
              <w:numPr>
                <w:ilvl w:val="0"/>
                <w:numId w:val="46"/>
              </w:numPr>
              <w:ind w:left="492" w:hanging="284"/>
              <w:contextualSpacing/>
              <w:jc w:val="both"/>
              <w:rPr>
                <w:rFonts w:ascii="Times New Roman" w:hAnsi="Times New Roman"/>
                <w:sz w:val="20"/>
                <w:szCs w:val="20"/>
              </w:rPr>
            </w:pPr>
            <w:r w:rsidRPr="0021256D">
              <w:rPr>
                <w:rFonts w:ascii="Times New Roman" w:hAnsi="Times New Roman"/>
                <w:sz w:val="20"/>
                <w:szCs w:val="20"/>
              </w:rPr>
              <w:t>zawierającą wskazanie, które z tych projektów mieszczą się w limicie środków podanym w ogłoszeniu naboru wniosków, na dzień ich przekazania do ZW;</w:t>
            </w:r>
          </w:p>
          <w:p w14:paraId="38FCCE21" w14:textId="77777777" w:rsidR="00555F45" w:rsidRPr="0021256D" w:rsidRDefault="00555F45" w:rsidP="00883F5B">
            <w:pPr>
              <w:pStyle w:val="Akapitzlist"/>
              <w:widowControl w:val="0"/>
              <w:numPr>
                <w:ilvl w:val="0"/>
                <w:numId w:val="43"/>
              </w:numPr>
              <w:contextualSpacing/>
              <w:jc w:val="both"/>
              <w:rPr>
                <w:rFonts w:ascii="Times New Roman" w:hAnsi="Times New Roman"/>
                <w:noProof/>
                <w:sz w:val="20"/>
                <w:szCs w:val="20"/>
              </w:rPr>
            </w:pPr>
            <w:r w:rsidRPr="0021256D">
              <w:rPr>
                <w:rFonts w:ascii="Times New Roman" w:hAnsi="Times New Roman"/>
                <w:noProof/>
                <w:sz w:val="20"/>
                <w:szCs w:val="20"/>
              </w:rPr>
              <w:t>uchwały podjęte przez Radę w sprawie wyboru projektów oraz ustalenia kwoty dofinansowania wraz z uzasadnieniem oceny i podaniem liczby punktów otrzymanych przez projekt, ze wskazaniem, czy projekt mieści się w limicie środków wskazanym w ogłoszeniu naboru wniosków oraz uzasadnieniem do ustalonej kwoty dofinansowania (dotyczy projektów wybranych);</w:t>
            </w:r>
          </w:p>
          <w:p w14:paraId="557CA0ED" w14:textId="77777777" w:rsidR="00555F45" w:rsidRPr="0021256D" w:rsidRDefault="00555F45" w:rsidP="00883F5B">
            <w:pPr>
              <w:widowControl w:val="0"/>
              <w:numPr>
                <w:ilvl w:val="0"/>
                <w:numId w:val="43"/>
              </w:numPr>
              <w:contextualSpacing/>
              <w:jc w:val="both"/>
              <w:rPr>
                <w:rFonts w:eastAsia="Calibri"/>
                <w:noProof/>
                <w:sz w:val="20"/>
                <w:szCs w:val="20"/>
              </w:rPr>
            </w:pPr>
            <w:r w:rsidRPr="0021256D">
              <w:rPr>
                <w:rFonts w:eastAsia="Calibri"/>
                <w:noProof/>
                <w:sz w:val="20"/>
                <w:szCs w:val="20"/>
              </w:rPr>
              <w:t>lista obecności członków Rady podczas głosowania;</w:t>
            </w:r>
          </w:p>
          <w:p w14:paraId="2936953E" w14:textId="77777777" w:rsidR="00555F45" w:rsidRPr="0021256D" w:rsidRDefault="00555F45" w:rsidP="00883F5B">
            <w:pPr>
              <w:widowControl w:val="0"/>
              <w:numPr>
                <w:ilvl w:val="0"/>
                <w:numId w:val="43"/>
              </w:numPr>
              <w:contextualSpacing/>
              <w:jc w:val="both"/>
              <w:rPr>
                <w:rFonts w:eastAsia="Calibri"/>
                <w:noProof/>
                <w:sz w:val="20"/>
                <w:szCs w:val="20"/>
              </w:rPr>
            </w:pPr>
            <w:r w:rsidRPr="0021256D">
              <w:rPr>
                <w:rFonts w:eastAsia="Calibri"/>
                <w:noProof/>
                <w:sz w:val="20"/>
                <w:szCs w:val="20"/>
              </w:rPr>
              <w:t>oświadczenia członków Rady o zachowaniu bezstronności podczas głosowania;</w:t>
            </w:r>
          </w:p>
          <w:p w14:paraId="2E0829A4" w14:textId="77777777" w:rsidR="00555F45" w:rsidRPr="0021256D" w:rsidRDefault="00555F45" w:rsidP="00883F5B">
            <w:pPr>
              <w:widowControl w:val="0"/>
              <w:numPr>
                <w:ilvl w:val="0"/>
                <w:numId w:val="43"/>
              </w:numPr>
              <w:contextualSpacing/>
              <w:jc w:val="both"/>
              <w:rPr>
                <w:rFonts w:eastAsia="Calibri"/>
                <w:noProof/>
                <w:sz w:val="20"/>
                <w:szCs w:val="20"/>
              </w:rPr>
            </w:pPr>
            <w:r w:rsidRPr="0021256D">
              <w:rPr>
                <w:rFonts w:eastAsia="Calibri"/>
                <w:noProof/>
                <w:sz w:val="20"/>
                <w:szCs w:val="20"/>
              </w:rPr>
              <w:t>karty oceny projektów w ramach oceny kryteriów wyboru oraz zgodności z LSR (dotyczy projektów wybranych);</w:t>
            </w:r>
          </w:p>
          <w:p w14:paraId="0A324250" w14:textId="77777777" w:rsidR="00555F45" w:rsidRPr="0021256D" w:rsidRDefault="00555F45" w:rsidP="00883F5B">
            <w:pPr>
              <w:widowControl w:val="0"/>
              <w:numPr>
                <w:ilvl w:val="0"/>
                <w:numId w:val="43"/>
              </w:numPr>
              <w:contextualSpacing/>
              <w:jc w:val="both"/>
              <w:rPr>
                <w:rFonts w:eastAsia="Calibri"/>
                <w:noProof/>
                <w:sz w:val="20"/>
                <w:szCs w:val="20"/>
              </w:rPr>
            </w:pPr>
            <w:r w:rsidRPr="0021256D">
              <w:rPr>
                <w:rFonts w:eastAsia="Calibri"/>
                <w:noProof/>
                <w:sz w:val="20"/>
                <w:szCs w:val="20"/>
              </w:rPr>
              <w:t>ewidencja udzielanego w związku z realizowanym naborem doradztwa, w formie rejestru lub oświadczeń podmiotów;</w:t>
            </w:r>
          </w:p>
          <w:p w14:paraId="4526A059" w14:textId="77777777" w:rsidR="00555F45" w:rsidRPr="0021256D" w:rsidRDefault="00555F45" w:rsidP="00883F5B">
            <w:pPr>
              <w:widowControl w:val="0"/>
              <w:numPr>
                <w:ilvl w:val="0"/>
                <w:numId w:val="43"/>
              </w:numPr>
              <w:contextualSpacing/>
              <w:jc w:val="both"/>
              <w:rPr>
                <w:rFonts w:eastAsia="Calibri"/>
                <w:noProof/>
                <w:sz w:val="20"/>
                <w:szCs w:val="20"/>
              </w:rPr>
            </w:pPr>
            <w:r w:rsidRPr="0021256D">
              <w:rPr>
                <w:rFonts w:eastAsia="Calibri"/>
                <w:noProof/>
                <w:sz w:val="20"/>
                <w:szCs w:val="20"/>
              </w:rPr>
              <w:t>rejestr interesów.</w:t>
            </w:r>
          </w:p>
        </w:tc>
        <w:tc>
          <w:tcPr>
            <w:tcW w:w="2207" w:type="dxa"/>
          </w:tcPr>
          <w:p w14:paraId="75E25364" w14:textId="77777777" w:rsidR="00555F45" w:rsidRPr="0021256D" w:rsidRDefault="00555F45" w:rsidP="00883F5B">
            <w:pPr>
              <w:ind w:left="59"/>
              <w:rPr>
                <w:rFonts w:eastAsia="Calibri"/>
                <w:sz w:val="20"/>
                <w:szCs w:val="20"/>
              </w:rPr>
            </w:pPr>
            <w:r w:rsidRPr="0021256D">
              <w:rPr>
                <w:sz w:val="20"/>
                <w:szCs w:val="20"/>
              </w:rPr>
              <w:lastRenderedPageBreak/>
              <w:t>Biuro LGD/ Zarząd LGD</w:t>
            </w:r>
          </w:p>
        </w:tc>
        <w:tc>
          <w:tcPr>
            <w:tcW w:w="3171" w:type="dxa"/>
          </w:tcPr>
          <w:p w14:paraId="06A61419" w14:textId="77777777" w:rsidR="00555F45" w:rsidRPr="0021256D" w:rsidRDefault="00555F45" w:rsidP="00883F5B">
            <w:pPr>
              <w:ind w:left="59"/>
              <w:rPr>
                <w:b/>
                <w:i/>
                <w:sz w:val="20"/>
                <w:szCs w:val="20"/>
              </w:rPr>
            </w:pPr>
            <w:r w:rsidRPr="0021256D">
              <w:rPr>
                <w:rFonts w:eastAsia="Calibri" w:cs="Arial"/>
                <w:b/>
                <w:i/>
                <w:color w:val="000000" w:themeColor="text1"/>
                <w:sz w:val="20"/>
                <w:szCs w:val="20"/>
              </w:rPr>
              <w:t>B11_Wykaz dokumentów przekazanych do ZW</w:t>
            </w:r>
          </w:p>
        </w:tc>
      </w:tr>
      <w:tr w:rsidR="00555F45" w:rsidRPr="0021256D" w14:paraId="6246A39D" w14:textId="77777777" w:rsidTr="00883F5B">
        <w:trPr>
          <w:trHeight w:val="60"/>
          <w:jc w:val="center"/>
        </w:trPr>
        <w:tc>
          <w:tcPr>
            <w:tcW w:w="774" w:type="dxa"/>
          </w:tcPr>
          <w:p w14:paraId="2453850D" w14:textId="77777777" w:rsidR="00555F45" w:rsidRPr="0021256D" w:rsidRDefault="00555F45" w:rsidP="00883F5B">
            <w:pPr>
              <w:ind w:left="59"/>
              <w:jc w:val="center"/>
              <w:rPr>
                <w:rFonts w:eastAsia="Calibri"/>
                <w:sz w:val="20"/>
                <w:szCs w:val="20"/>
              </w:rPr>
            </w:pPr>
            <w:r w:rsidRPr="0021256D">
              <w:rPr>
                <w:rFonts w:eastAsia="Calibri" w:cs="Arial"/>
                <w:sz w:val="20"/>
                <w:szCs w:val="20"/>
              </w:rPr>
              <w:t>8.2</w:t>
            </w:r>
          </w:p>
        </w:tc>
        <w:tc>
          <w:tcPr>
            <w:tcW w:w="7840" w:type="dxa"/>
          </w:tcPr>
          <w:p w14:paraId="33240D61" w14:textId="77777777" w:rsidR="00555F45" w:rsidRPr="0021256D" w:rsidRDefault="00555F45" w:rsidP="00883F5B">
            <w:pPr>
              <w:spacing w:after="240"/>
              <w:jc w:val="both"/>
              <w:rPr>
                <w:sz w:val="20"/>
                <w:szCs w:val="20"/>
              </w:rPr>
            </w:pPr>
            <w:r w:rsidRPr="0021256D">
              <w:rPr>
                <w:sz w:val="20"/>
                <w:szCs w:val="20"/>
              </w:rPr>
              <w:t>W przypadku, gdy w dokumentach potwierdzających wybór projektów ZW stwierdzi braki lub będzie konieczne udzielenie wyjaśnień, LGD uzupełni braki i/ lub złoży wyjaśnienia w wyznaczonym terminie (nie krótszym niż 7 dni).</w:t>
            </w:r>
          </w:p>
        </w:tc>
        <w:tc>
          <w:tcPr>
            <w:tcW w:w="2207" w:type="dxa"/>
          </w:tcPr>
          <w:p w14:paraId="09220AEC" w14:textId="77777777" w:rsidR="00555F45" w:rsidRPr="0021256D" w:rsidRDefault="00555F45" w:rsidP="00883F5B">
            <w:pPr>
              <w:ind w:left="59"/>
              <w:rPr>
                <w:sz w:val="20"/>
                <w:szCs w:val="20"/>
              </w:rPr>
            </w:pPr>
            <w:r w:rsidRPr="0021256D">
              <w:rPr>
                <w:sz w:val="20"/>
                <w:szCs w:val="20"/>
              </w:rPr>
              <w:t>Biuro LGD/ Zarząd LGD</w:t>
            </w:r>
          </w:p>
        </w:tc>
        <w:tc>
          <w:tcPr>
            <w:tcW w:w="3171" w:type="dxa"/>
          </w:tcPr>
          <w:p w14:paraId="7A09BA8D" w14:textId="77777777" w:rsidR="00555F45" w:rsidRPr="0021256D" w:rsidRDefault="00555F45" w:rsidP="00883F5B">
            <w:pPr>
              <w:ind w:left="59"/>
              <w:rPr>
                <w:rFonts w:eastAsia="Calibri" w:cs="Arial"/>
                <w:b/>
                <w:i/>
                <w:sz w:val="20"/>
                <w:szCs w:val="20"/>
              </w:rPr>
            </w:pPr>
            <w:r w:rsidRPr="0021256D">
              <w:rPr>
                <w:rFonts w:eastAsia="Calibri" w:cs="Arial"/>
                <w:b/>
                <w:i/>
                <w:sz w:val="20"/>
                <w:szCs w:val="20"/>
              </w:rPr>
              <w:t>-</w:t>
            </w:r>
          </w:p>
        </w:tc>
      </w:tr>
      <w:tr w:rsidR="00555F45" w:rsidRPr="0021256D" w14:paraId="08B00193" w14:textId="77777777" w:rsidTr="00883F5B">
        <w:trPr>
          <w:trHeight w:val="60"/>
          <w:jc w:val="center"/>
        </w:trPr>
        <w:tc>
          <w:tcPr>
            <w:tcW w:w="774" w:type="dxa"/>
          </w:tcPr>
          <w:p w14:paraId="4AFFA98F" w14:textId="77777777" w:rsidR="00555F45" w:rsidRPr="0021256D" w:rsidRDefault="00555F45" w:rsidP="00883F5B">
            <w:pPr>
              <w:ind w:left="59"/>
              <w:jc w:val="center"/>
              <w:rPr>
                <w:rFonts w:eastAsia="Calibri" w:cs="Arial"/>
                <w:sz w:val="20"/>
                <w:szCs w:val="20"/>
              </w:rPr>
            </w:pPr>
            <w:r w:rsidRPr="0021256D">
              <w:rPr>
                <w:rFonts w:eastAsia="Calibri" w:cs="Arial"/>
                <w:sz w:val="20"/>
                <w:szCs w:val="20"/>
              </w:rPr>
              <w:t>8.3</w:t>
            </w:r>
          </w:p>
        </w:tc>
        <w:tc>
          <w:tcPr>
            <w:tcW w:w="7840" w:type="dxa"/>
          </w:tcPr>
          <w:p w14:paraId="4D189F87" w14:textId="77777777" w:rsidR="00555F45" w:rsidRPr="0021256D" w:rsidRDefault="00555F45" w:rsidP="00883F5B">
            <w:pPr>
              <w:jc w:val="both"/>
              <w:rPr>
                <w:sz w:val="20"/>
                <w:szCs w:val="20"/>
              </w:rPr>
            </w:pPr>
            <w:r w:rsidRPr="0021256D">
              <w:rPr>
                <w:sz w:val="20"/>
                <w:szCs w:val="20"/>
              </w:rPr>
              <w:t>W przypadku otrzymania od ZW informacji o negatywnej ocenie dokumentacji naboru LGD:</w:t>
            </w:r>
          </w:p>
          <w:p w14:paraId="44ACC9F2" w14:textId="77777777" w:rsidR="00555F45" w:rsidRPr="0021256D" w:rsidRDefault="00555F45" w:rsidP="00883F5B">
            <w:pPr>
              <w:numPr>
                <w:ilvl w:val="0"/>
                <w:numId w:val="60"/>
              </w:numPr>
              <w:ind w:left="316" w:hanging="283"/>
              <w:jc w:val="both"/>
              <w:rPr>
                <w:rFonts w:ascii="Calibri" w:eastAsia="Calibri" w:hAnsi="Calibri"/>
                <w:noProof/>
                <w:sz w:val="20"/>
                <w:szCs w:val="20"/>
              </w:rPr>
            </w:pPr>
            <w:r w:rsidRPr="0021256D">
              <w:rPr>
                <w:rFonts w:eastAsia="Calibri"/>
                <w:noProof/>
                <w:sz w:val="20"/>
                <w:szCs w:val="20"/>
              </w:rPr>
              <w:t>odnotowuje nieważność naboru we własnych rejestrach;</w:t>
            </w:r>
          </w:p>
          <w:p w14:paraId="33CC22D4" w14:textId="77777777" w:rsidR="00555F45" w:rsidRPr="0021256D" w:rsidRDefault="00555F45" w:rsidP="00883F5B">
            <w:pPr>
              <w:spacing w:after="240"/>
              <w:jc w:val="both"/>
              <w:rPr>
                <w:sz w:val="20"/>
                <w:szCs w:val="20"/>
              </w:rPr>
            </w:pPr>
            <w:r w:rsidRPr="0021256D">
              <w:rPr>
                <w:rFonts w:eastAsia="Calibri"/>
                <w:noProof/>
                <w:sz w:val="20"/>
                <w:szCs w:val="20"/>
              </w:rPr>
              <w:t>- zamieszcza na swojej stronie internetowej informację o negatywnej ocenie naboru oraz pozostawieniu wszystkich wniosków ocenionych i wybranych do dofinansowania przez LGD, bez rozpatrzenia na poziomie ZW.</w:t>
            </w:r>
          </w:p>
        </w:tc>
        <w:tc>
          <w:tcPr>
            <w:tcW w:w="2207" w:type="dxa"/>
          </w:tcPr>
          <w:p w14:paraId="3960F7A8" w14:textId="77777777" w:rsidR="00555F45" w:rsidRPr="0021256D" w:rsidRDefault="00555F45" w:rsidP="00883F5B">
            <w:pPr>
              <w:ind w:left="59"/>
              <w:rPr>
                <w:sz w:val="20"/>
                <w:szCs w:val="20"/>
              </w:rPr>
            </w:pPr>
            <w:r w:rsidRPr="0021256D">
              <w:rPr>
                <w:sz w:val="20"/>
                <w:szCs w:val="20"/>
              </w:rPr>
              <w:t>Biuro LGD/ Zarząd LGD</w:t>
            </w:r>
          </w:p>
        </w:tc>
        <w:tc>
          <w:tcPr>
            <w:tcW w:w="3171" w:type="dxa"/>
          </w:tcPr>
          <w:p w14:paraId="5809BD4C" w14:textId="77777777" w:rsidR="00555F45" w:rsidRPr="0021256D" w:rsidRDefault="00555F45" w:rsidP="00883F5B">
            <w:pPr>
              <w:ind w:left="59"/>
              <w:rPr>
                <w:rFonts w:eastAsia="Calibri" w:cs="Arial"/>
                <w:b/>
                <w:i/>
                <w:sz w:val="20"/>
                <w:szCs w:val="20"/>
              </w:rPr>
            </w:pPr>
            <w:r w:rsidRPr="0021256D">
              <w:rPr>
                <w:rFonts w:eastAsia="Calibri" w:cs="Arial"/>
                <w:b/>
                <w:i/>
                <w:sz w:val="20"/>
                <w:szCs w:val="20"/>
              </w:rPr>
              <w:t>-</w:t>
            </w:r>
          </w:p>
        </w:tc>
      </w:tr>
      <w:tr w:rsidR="00555F45" w:rsidRPr="0021256D" w14:paraId="6C58FD3F" w14:textId="77777777" w:rsidTr="00883F5B">
        <w:trPr>
          <w:trHeight w:val="60"/>
          <w:jc w:val="center"/>
        </w:trPr>
        <w:tc>
          <w:tcPr>
            <w:tcW w:w="10821" w:type="dxa"/>
            <w:gridSpan w:val="3"/>
            <w:shd w:val="clear" w:color="auto" w:fill="BFBFBF" w:themeFill="background1" w:themeFillShade="BF"/>
          </w:tcPr>
          <w:p w14:paraId="63392CA2" w14:textId="77777777" w:rsidR="00555F45" w:rsidRPr="0021256D" w:rsidRDefault="00555F45" w:rsidP="00883F5B">
            <w:pPr>
              <w:ind w:left="59"/>
              <w:jc w:val="center"/>
              <w:rPr>
                <w:rFonts w:eastAsia="Calibri"/>
                <w:b/>
                <w:sz w:val="20"/>
                <w:szCs w:val="20"/>
              </w:rPr>
            </w:pPr>
            <w:r w:rsidRPr="0021256D">
              <w:rPr>
                <w:b/>
                <w:sz w:val="20"/>
                <w:szCs w:val="20"/>
              </w:rPr>
              <w:t>ZASADY WNOSZENIA I ROZPATRYWANIA PROTESTU</w:t>
            </w:r>
          </w:p>
        </w:tc>
        <w:tc>
          <w:tcPr>
            <w:tcW w:w="3171" w:type="dxa"/>
            <w:shd w:val="clear" w:color="auto" w:fill="BFBFBF" w:themeFill="background1" w:themeFillShade="BF"/>
          </w:tcPr>
          <w:p w14:paraId="23722097" w14:textId="77777777" w:rsidR="00555F45" w:rsidRPr="0021256D" w:rsidRDefault="00555F45" w:rsidP="00883F5B">
            <w:pPr>
              <w:ind w:left="59"/>
              <w:jc w:val="center"/>
              <w:rPr>
                <w:b/>
                <w:sz w:val="20"/>
                <w:szCs w:val="20"/>
              </w:rPr>
            </w:pPr>
          </w:p>
        </w:tc>
      </w:tr>
      <w:tr w:rsidR="00555F45" w:rsidRPr="0021256D" w14:paraId="50BFFDC4" w14:textId="77777777" w:rsidTr="00883F5B">
        <w:trPr>
          <w:trHeight w:val="60"/>
          <w:jc w:val="center"/>
        </w:trPr>
        <w:tc>
          <w:tcPr>
            <w:tcW w:w="774" w:type="dxa"/>
            <w:shd w:val="clear" w:color="auto" w:fill="BFBFBF" w:themeFill="background1" w:themeFillShade="BF"/>
          </w:tcPr>
          <w:p w14:paraId="2CF8432A" w14:textId="77777777" w:rsidR="00555F45" w:rsidRPr="0021256D" w:rsidRDefault="00555F45" w:rsidP="00883F5B">
            <w:pPr>
              <w:ind w:left="59"/>
              <w:jc w:val="center"/>
              <w:rPr>
                <w:rFonts w:eastAsia="Calibri"/>
                <w:sz w:val="20"/>
                <w:szCs w:val="20"/>
              </w:rPr>
            </w:pPr>
            <w:r w:rsidRPr="0021256D">
              <w:rPr>
                <w:rFonts w:eastAsia="Calibri"/>
                <w:sz w:val="20"/>
                <w:szCs w:val="20"/>
              </w:rPr>
              <w:t>9</w:t>
            </w:r>
          </w:p>
        </w:tc>
        <w:tc>
          <w:tcPr>
            <w:tcW w:w="7840" w:type="dxa"/>
            <w:shd w:val="clear" w:color="auto" w:fill="BFBFBF" w:themeFill="background1" w:themeFillShade="BF"/>
            <w:vAlign w:val="center"/>
          </w:tcPr>
          <w:p w14:paraId="4B355DAD" w14:textId="77777777" w:rsidR="00555F45" w:rsidRPr="0021256D" w:rsidRDefault="00555F45" w:rsidP="00883F5B">
            <w:pPr>
              <w:rPr>
                <w:sz w:val="20"/>
                <w:szCs w:val="20"/>
              </w:rPr>
            </w:pPr>
            <w:r w:rsidRPr="0021256D">
              <w:rPr>
                <w:sz w:val="20"/>
                <w:szCs w:val="20"/>
              </w:rPr>
              <w:t>Wniesienie protestu od rozstrzygnięć Rady</w:t>
            </w:r>
          </w:p>
        </w:tc>
        <w:tc>
          <w:tcPr>
            <w:tcW w:w="2207" w:type="dxa"/>
            <w:shd w:val="clear" w:color="auto" w:fill="BFBFBF" w:themeFill="background1" w:themeFillShade="BF"/>
            <w:vAlign w:val="center"/>
          </w:tcPr>
          <w:p w14:paraId="59579142" w14:textId="77777777" w:rsidR="00555F45" w:rsidRPr="0021256D" w:rsidRDefault="00555F45" w:rsidP="00883F5B">
            <w:pPr>
              <w:jc w:val="center"/>
              <w:rPr>
                <w:sz w:val="20"/>
                <w:szCs w:val="20"/>
              </w:rPr>
            </w:pPr>
          </w:p>
        </w:tc>
        <w:tc>
          <w:tcPr>
            <w:tcW w:w="3171" w:type="dxa"/>
            <w:shd w:val="clear" w:color="auto" w:fill="BFBFBF" w:themeFill="background1" w:themeFillShade="BF"/>
          </w:tcPr>
          <w:p w14:paraId="0F6C81E6" w14:textId="77777777" w:rsidR="00555F45" w:rsidRPr="0021256D" w:rsidRDefault="00555F45" w:rsidP="00883F5B">
            <w:pPr>
              <w:jc w:val="center"/>
              <w:rPr>
                <w:sz w:val="20"/>
                <w:szCs w:val="20"/>
              </w:rPr>
            </w:pPr>
          </w:p>
        </w:tc>
      </w:tr>
      <w:tr w:rsidR="00555F45" w:rsidRPr="0021256D" w14:paraId="0BFB1790" w14:textId="77777777" w:rsidTr="00883F5B">
        <w:trPr>
          <w:trHeight w:val="60"/>
          <w:jc w:val="center"/>
        </w:trPr>
        <w:tc>
          <w:tcPr>
            <w:tcW w:w="774" w:type="dxa"/>
          </w:tcPr>
          <w:p w14:paraId="70771E4B" w14:textId="77777777" w:rsidR="00555F45" w:rsidRPr="0021256D" w:rsidRDefault="00555F45" w:rsidP="00883F5B">
            <w:pPr>
              <w:ind w:left="59"/>
              <w:jc w:val="center"/>
              <w:rPr>
                <w:rFonts w:eastAsia="Calibri"/>
                <w:sz w:val="20"/>
                <w:szCs w:val="20"/>
              </w:rPr>
            </w:pPr>
            <w:r w:rsidRPr="0021256D">
              <w:rPr>
                <w:rFonts w:eastAsia="Calibri"/>
                <w:sz w:val="20"/>
                <w:szCs w:val="20"/>
              </w:rPr>
              <w:lastRenderedPageBreak/>
              <w:t>9.1</w:t>
            </w:r>
          </w:p>
        </w:tc>
        <w:tc>
          <w:tcPr>
            <w:tcW w:w="7840" w:type="dxa"/>
          </w:tcPr>
          <w:p w14:paraId="24D21823" w14:textId="77777777" w:rsidR="00555F45" w:rsidRPr="0021256D" w:rsidRDefault="00555F45" w:rsidP="00883F5B">
            <w:pPr>
              <w:spacing w:after="240"/>
              <w:jc w:val="both"/>
              <w:rPr>
                <w:sz w:val="20"/>
                <w:szCs w:val="20"/>
              </w:rPr>
            </w:pPr>
            <w:r w:rsidRPr="0021256D">
              <w:rPr>
                <w:sz w:val="20"/>
                <w:szCs w:val="20"/>
              </w:rPr>
              <w:t>Wnioskodawcy przysługuje prawo protestu, który należy wnieść w ciągu 7 dni od dnia doręczenia informacji od LGD w sprawie wyników wyboru projektu.</w:t>
            </w:r>
          </w:p>
          <w:p w14:paraId="2AF4B7FB" w14:textId="77777777" w:rsidR="00555F45" w:rsidRPr="0021256D" w:rsidRDefault="00555F45" w:rsidP="00883F5B">
            <w:pPr>
              <w:jc w:val="both"/>
              <w:rPr>
                <w:sz w:val="20"/>
                <w:szCs w:val="20"/>
              </w:rPr>
            </w:pPr>
            <w:r w:rsidRPr="0021256D">
              <w:rPr>
                <w:sz w:val="20"/>
                <w:szCs w:val="20"/>
              </w:rPr>
              <w:t>Prawo wniesienia protestu przysługuje od:</w:t>
            </w:r>
          </w:p>
          <w:p w14:paraId="0942D3AE" w14:textId="77777777" w:rsidR="00555F45" w:rsidRPr="0021256D" w:rsidRDefault="00555F45" w:rsidP="00883F5B">
            <w:pPr>
              <w:numPr>
                <w:ilvl w:val="0"/>
                <w:numId w:val="38"/>
              </w:numPr>
              <w:jc w:val="both"/>
              <w:rPr>
                <w:sz w:val="20"/>
                <w:szCs w:val="20"/>
              </w:rPr>
            </w:pPr>
            <w:r w:rsidRPr="0021256D">
              <w:rPr>
                <w:sz w:val="20"/>
                <w:szCs w:val="20"/>
              </w:rPr>
              <w:t>negatywnej oceny zgodności projektu z LSR, albo</w:t>
            </w:r>
          </w:p>
          <w:p w14:paraId="63BF763A" w14:textId="77777777" w:rsidR="00555F45" w:rsidRPr="0021256D" w:rsidRDefault="00555F45" w:rsidP="00883F5B">
            <w:pPr>
              <w:numPr>
                <w:ilvl w:val="0"/>
                <w:numId w:val="38"/>
              </w:numPr>
              <w:jc w:val="both"/>
              <w:rPr>
                <w:sz w:val="20"/>
                <w:szCs w:val="20"/>
              </w:rPr>
            </w:pPr>
            <w:r w:rsidRPr="0021256D">
              <w:rPr>
                <w:sz w:val="20"/>
                <w:szCs w:val="20"/>
              </w:rPr>
              <w:t>nieuzyskania przez projekt przynajmniej minimalnej liczby punktów, której uzyskanie jest warunkiem wyboru operacji albo</w:t>
            </w:r>
          </w:p>
          <w:p w14:paraId="43277BDE" w14:textId="77777777" w:rsidR="00555F45" w:rsidRPr="0021256D" w:rsidRDefault="00555F45" w:rsidP="00883F5B">
            <w:pPr>
              <w:numPr>
                <w:ilvl w:val="0"/>
                <w:numId w:val="38"/>
              </w:numPr>
              <w:jc w:val="both"/>
              <w:rPr>
                <w:sz w:val="20"/>
                <w:szCs w:val="20"/>
              </w:rPr>
            </w:pPr>
            <w:r w:rsidRPr="0021256D">
              <w:rPr>
                <w:sz w:val="20"/>
                <w:szCs w:val="20"/>
              </w:rPr>
              <w:t>wyniku wyboru, który powoduje, że projekt nie mieści się w limicie środków wskazanym w ogłoszeniu o naborze wniosków o dofinansowanie (okoliczność, że projekt nie mieści się w limicie środków wskazanym w ogłoszeniu o naborze nie może stanowić wyłącznej przesłanki wniesienia protestu) albo</w:t>
            </w:r>
          </w:p>
          <w:p w14:paraId="5CC7C398" w14:textId="77777777" w:rsidR="00555F45" w:rsidRPr="0021256D" w:rsidRDefault="00555F45" w:rsidP="00883F5B">
            <w:pPr>
              <w:numPr>
                <w:ilvl w:val="0"/>
                <w:numId w:val="38"/>
              </w:numPr>
              <w:spacing w:after="240"/>
              <w:jc w:val="both"/>
              <w:rPr>
                <w:sz w:val="20"/>
                <w:szCs w:val="20"/>
              </w:rPr>
            </w:pPr>
            <w:r w:rsidRPr="0021256D">
              <w:rPr>
                <w:sz w:val="20"/>
                <w:szCs w:val="20"/>
              </w:rPr>
              <w:t>ustalenia przez LGD kwoty dofinansowania niższej niż wnioskowana.</w:t>
            </w:r>
          </w:p>
          <w:p w14:paraId="76A79726" w14:textId="77777777" w:rsidR="00555F45" w:rsidRPr="0021256D" w:rsidRDefault="00555F45" w:rsidP="00883F5B">
            <w:pPr>
              <w:autoSpaceDE w:val="0"/>
              <w:autoSpaceDN w:val="0"/>
              <w:adjustRightInd w:val="0"/>
              <w:jc w:val="both"/>
              <w:rPr>
                <w:sz w:val="20"/>
                <w:szCs w:val="20"/>
              </w:rPr>
            </w:pPr>
            <w:r w:rsidRPr="0021256D">
              <w:rPr>
                <w:sz w:val="20"/>
                <w:szCs w:val="20"/>
              </w:rPr>
              <w:t>Wymogi formalne protestu:</w:t>
            </w:r>
          </w:p>
          <w:p w14:paraId="165E9374" w14:textId="77777777" w:rsidR="00555F45" w:rsidRPr="0021256D" w:rsidRDefault="00555F45" w:rsidP="00883F5B">
            <w:pPr>
              <w:autoSpaceDE w:val="0"/>
              <w:autoSpaceDN w:val="0"/>
              <w:adjustRightInd w:val="0"/>
              <w:jc w:val="both"/>
              <w:rPr>
                <w:sz w:val="20"/>
                <w:szCs w:val="20"/>
              </w:rPr>
            </w:pPr>
            <w:r w:rsidRPr="0021256D">
              <w:rPr>
                <w:sz w:val="20"/>
                <w:szCs w:val="20"/>
              </w:rPr>
              <w:t>Protest jest wnoszony w formie pisemnej i zawiera:</w:t>
            </w:r>
          </w:p>
          <w:p w14:paraId="454B8C5A" w14:textId="77777777" w:rsidR="00555F45" w:rsidRPr="0021256D" w:rsidRDefault="00555F45" w:rsidP="00883F5B">
            <w:pPr>
              <w:numPr>
                <w:ilvl w:val="0"/>
                <w:numId w:val="39"/>
              </w:numPr>
              <w:autoSpaceDE w:val="0"/>
              <w:autoSpaceDN w:val="0"/>
              <w:adjustRightInd w:val="0"/>
              <w:contextualSpacing/>
              <w:jc w:val="both"/>
              <w:rPr>
                <w:rFonts w:eastAsia="Calibri"/>
                <w:noProof/>
                <w:sz w:val="20"/>
                <w:szCs w:val="20"/>
              </w:rPr>
            </w:pPr>
            <w:r w:rsidRPr="0021256D">
              <w:rPr>
                <w:rFonts w:eastAsia="Calibri"/>
                <w:noProof/>
                <w:sz w:val="20"/>
                <w:szCs w:val="20"/>
              </w:rPr>
              <w:t>oznaczenie instytucji właściwej do rozpatrzenia protestu;</w:t>
            </w:r>
          </w:p>
          <w:p w14:paraId="7E542FE9" w14:textId="77777777" w:rsidR="00555F45" w:rsidRPr="0021256D" w:rsidRDefault="00555F45" w:rsidP="00883F5B">
            <w:pPr>
              <w:numPr>
                <w:ilvl w:val="0"/>
                <w:numId w:val="39"/>
              </w:numPr>
              <w:autoSpaceDE w:val="0"/>
              <w:autoSpaceDN w:val="0"/>
              <w:adjustRightInd w:val="0"/>
              <w:jc w:val="both"/>
              <w:rPr>
                <w:sz w:val="20"/>
                <w:szCs w:val="20"/>
              </w:rPr>
            </w:pPr>
            <w:r w:rsidRPr="0021256D">
              <w:rPr>
                <w:sz w:val="20"/>
                <w:szCs w:val="20"/>
              </w:rPr>
              <w:t>oznaczenie wnioskodawcy;</w:t>
            </w:r>
          </w:p>
          <w:p w14:paraId="7EBEE7F7" w14:textId="77777777" w:rsidR="00555F45" w:rsidRPr="0021256D" w:rsidRDefault="00555F45" w:rsidP="00883F5B">
            <w:pPr>
              <w:numPr>
                <w:ilvl w:val="0"/>
                <w:numId w:val="39"/>
              </w:numPr>
              <w:autoSpaceDE w:val="0"/>
              <w:autoSpaceDN w:val="0"/>
              <w:adjustRightInd w:val="0"/>
              <w:jc w:val="both"/>
              <w:rPr>
                <w:sz w:val="20"/>
                <w:szCs w:val="20"/>
              </w:rPr>
            </w:pPr>
            <w:r w:rsidRPr="0021256D">
              <w:rPr>
                <w:sz w:val="20"/>
                <w:szCs w:val="20"/>
              </w:rPr>
              <w:t>numer wniosku o dofinansowanie projektu;</w:t>
            </w:r>
          </w:p>
          <w:p w14:paraId="7CD5E557" w14:textId="77777777" w:rsidR="00555F45" w:rsidRPr="0021256D" w:rsidRDefault="00555F45" w:rsidP="00883F5B">
            <w:pPr>
              <w:numPr>
                <w:ilvl w:val="0"/>
                <w:numId w:val="39"/>
              </w:numPr>
              <w:autoSpaceDE w:val="0"/>
              <w:autoSpaceDN w:val="0"/>
              <w:adjustRightInd w:val="0"/>
              <w:jc w:val="both"/>
              <w:rPr>
                <w:sz w:val="20"/>
                <w:szCs w:val="20"/>
              </w:rPr>
            </w:pPr>
            <w:r w:rsidRPr="0021256D">
              <w:rPr>
                <w:sz w:val="20"/>
                <w:szCs w:val="20"/>
              </w:rPr>
              <w:t>wskazanie kryteriów wyboru projektów, z których oceną wnioskodawca się nie zgadza (wraz z uzasadnieniem);</w:t>
            </w:r>
          </w:p>
          <w:p w14:paraId="34CC2920" w14:textId="77777777" w:rsidR="00555F45" w:rsidRPr="0021256D" w:rsidRDefault="00555F45" w:rsidP="00883F5B">
            <w:pPr>
              <w:numPr>
                <w:ilvl w:val="0"/>
                <w:numId w:val="39"/>
              </w:numPr>
              <w:autoSpaceDE w:val="0"/>
              <w:autoSpaceDN w:val="0"/>
              <w:adjustRightInd w:val="0"/>
              <w:jc w:val="both"/>
              <w:rPr>
                <w:sz w:val="20"/>
                <w:szCs w:val="20"/>
              </w:rPr>
            </w:pPr>
            <w:r w:rsidRPr="0021256D">
              <w:rPr>
                <w:sz w:val="20"/>
                <w:szCs w:val="20"/>
              </w:rPr>
              <w:t>wskazanie, w jakim zakresie wnioskodawca nie zgadza się z negatywną oceną zgodności projektu z LSR (wraz z uzasadnieniem);</w:t>
            </w:r>
          </w:p>
          <w:p w14:paraId="17528778" w14:textId="77777777" w:rsidR="00555F45" w:rsidRPr="0021256D" w:rsidRDefault="00555F45" w:rsidP="00883F5B">
            <w:pPr>
              <w:numPr>
                <w:ilvl w:val="0"/>
                <w:numId w:val="39"/>
              </w:numPr>
              <w:autoSpaceDE w:val="0"/>
              <w:autoSpaceDN w:val="0"/>
              <w:adjustRightInd w:val="0"/>
              <w:jc w:val="both"/>
              <w:rPr>
                <w:sz w:val="20"/>
                <w:szCs w:val="20"/>
              </w:rPr>
            </w:pPr>
            <w:r w:rsidRPr="0021256D">
              <w:rPr>
                <w:sz w:val="20"/>
                <w:szCs w:val="20"/>
              </w:rPr>
              <w:t>wskazanie w jakim zakresie wnioskodawca nie zgadza się z ustaleniem przez LGD kwoty wsparcia niższej niż wnioskowana (wraz z uzasadnieniem);</w:t>
            </w:r>
          </w:p>
          <w:p w14:paraId="5423CE13" w14:textId="77777777" w:rsidR="00555F45" w:rsidRPr="0021256D" w:rsidRDefault="00555F45" w:rsidP="00883F5B">
            <w:pPr>
              <w:numPr>
                <w:ilvl w:val="0"/>
                <w:numId w:val="39"/>
              </w:numPr>
              <w:autoSpaceDE w:val="0"/>
              <w:autoSpaceDN w:val="0"/>
              <w:adjustRightInd w:val="0"/>
              <w:jc w:val="both"/>
              <w:rPr>
                <w:sz w:val="20"/>
                <w:szCs w:val="20"/>
              </w:rPr>
            </w:pPr>
            <w:r w:rsidRPr="0021256D">
              <w:rPr>
                <w:sz w:val="20"/>
                <w:szCs w:val="20"/>
              </w:rPr>
              <w:t>wskazanie zarzutów o charakterze proceduralnym w zakresie przeprowadzonej oceny, jeżeli zdaniem wnioskodawcy naruszenia takie miały miejsce (wraz z uzasadnieniem);</w:t>
            </w:r>
          </w:p>
          <w:p w14:paraId="7CA593AD" w14:textId="77777777" w:rsidR="00555F45" w:rsidRPr="0021256D" w:rsidRDefault="00555F45" w:rsidP="00883F5B">
            <w:pPr>
              <w:numPr>
                <w:ilvl w:val="0"/>
                <w:numId w:val="39"/>
              </w:numPr>
              <w:autoSpaceDE w:val="0"/>
              <w:autoSpaceDN w:val="0"/>
              <w:adjustRightInd w:val="0"/>
              <w:spacing w:after="240"/>
              <w:jc w:val="both"/>
              <w:rPr>
                <w:sz w:val="20"/>
                <w:szCs w:val="20"/>
              </w:rPr>
            </w:pPr>
            <w:r w:rsidRPr="0021256D">
              <w:rPr>
                <w:sz w:val="20"/>
                <w:szCs w:val="20"/>
              </w:rPr>
              <w:t>podpis wnioskodawcy lub osoby upoważnionej do jego reprezentowania, z załączeniem oryginału lub kopii dokumentu poświadczającego umocowanie takiej osoby do reprezentowania wnioskodawcy.</w:t>
            </w:r>
          </w:p>
          <w:p w14:paraId="771F5FD0" w14:textId="77777777" w:rsidR="00555F45" w:rsidRPr="0021256D" w:rsidRDefault="00555F45" w:rsidP="00883F5B">
            <w:pPr>
              <w:autoSpaceDE w:val="0"/>
              <w:autoSpaceDN w:val="0"/>
              <w:adjustRightInd w:val="0"/>
              <w:jc w:val="both"/>
              <w:rPr>
                <w:sz w:val="20"/>
                <w:szCs w:val="20"/>
              </w:rPr>
            </w:pPr>
            <w:r w:rsidRPr="0021256D">
              <w:rPr>
                <w:sz w:val="20"/>
                <w:szCs w:val="20"/>
              </w:rPr>
              <w:t>Złożenie protestu  w biurze LGD powinno nastąpić zgodnie ze wskazaniami zawartymi w piśmie informującym o wyniku wyboru i możliwości wniesienia protestu.</w:t>
            </w:r>
          </w:p>
        </w:tc>
        <w:tc>
          <w:tcPr>
            <w:tcW w:w="2207" w:type="dxa"/>
          </w:tcPr>
          <w:p w14:paraId="09AB9418" w14:textId="77777777" w:rsidR="00555F45" w:rsidRPr="0021256D" w:rsidRDefault="00555F45" w:rsidP="00883F5B">
            <w:pPr>
              <w:ind w:left="59"/>
              <w:rPr>
                <w:rFonts w:eastAsia="Calibri"/>
                <w:sz w:val="20"/>
                <w:szCs w:val="20"/>
              </w:rPr>
            </w:pPr>
            <w:r w:rsidRPr="0021256D">
              <w:rPr>
                <w:sz w:val="20"/>
                <w:szCs w:val="20"/>
              </w:rPr>
              <w:t>Wnioskodawca</w:t>
            </w:r>
          </w:p>
        </w:tc>
        <w:tc>
          <w:tcPr>
            <w:tcW w:w="3171" w:type="dxa"/>
          </w:tcPr>
          <w:p w14:paraId="165D14FE" w14:textId="77777777" w:rsidR="00555F45" w:rsidRPr="0021256D" w:rsidRDefault="00555F45" w:rsidP="00883F5B">
            <w:pPr>
              <w:ind w:left="59"/>
              <w:rPr>
                <w:b/>
                <w:i/>
                <w:sz w:val="20"/>
                <w:szCs w:val="20"/>
              </w:rPr>
            </w:pPr>
            <w:r w:rsidRPr="0021256D">
              <w:rPr>
                <w:b/>
                <w:i/>
                <w:color w:val="000000" w:themeColor="text1"/>
                <w:sz w:val="20"/>
                <w:szCs w:val="20"/>
              </w:rPr>
              <w:t>B12_Wzór protestu</w:t>
            </w:r>
          </w:p>
        </w:tc>
      </w:tr>
      <w:tr w:rsidR="00555F45" w:rsidRPr="0021256D" w14:paraId="17442AB2" w14:textId="77777777" w:rsidTr="00883F5B">
        <w:trPr>
          <w:trHeight w:val="60"/>
          <w:jc w:val="center"/>
        </w:trPr>
        <w:tc>
          <w:tcPr>
            <w:tcW w:w="774" w:type="dxa"/>
          </w:tcPr>
          <w:p w14:paraId="3AC3A722" w14:textId="77777777" w:rsidR="00555F45" w:rsidRPr="0021256D" w:rsidRDefault="00555F45" w:rsidP="00883F5B">
            <w:pPr>
              <w:ind w:left="59"/>
              <w:jc w:val="center"/>
              <w:rPr>
                <w:rFonts w:eastAsia="Calibri"/>
                <w:sz w:val="20"/>
                <w:szCs w:val="20"/>
              </w:rPr>
            </w:pPr>
            <w:r w:rsidRPr="0021256D">
              <w:rPr>
                <w:rFonts w:eastAsia="Calibri"/>
                <w:sz w:val="20"/>
                <w:szCs w:val="20"/>
              </w:rPr>
              <w:t>9.2</w:t>
            </w:r>
          </w:p>
        </w:tc>
        <w:tc>
          <w:tcPr>
            <w:tcW w:w="7840" w:type="dxa"/>
          </w:tcPr>
          <w:p w14:paraId="7EEFA98D" w14:textId="77777777" w:rsidR="00555F45" w:rsidRPr="0021256D" w:rsidRDefault="00555F45" w:rsidP="00883F5B">
            <w:pPr>
              <w:spacing w:after="240"/>
              <w:jc w:val="both"/>
              <w:rPr>
                <w:bCs/>
                <w:sz w:val="20"/>
                <w:szCs w:val="20"/>
              </w:rPr>
            </w:pPr>
            <w:r w:rsidRPr="0021256D">
              <w:rPr>
                <w:bCs/>
                <w:sz w:val="20"/>
                <w:szCs w:val="20"/>
              </w:rPr>
              <w:t>Przyjęcie protestu i umieszczenie w rejestrze protestów.</w:t>
            </w:r>
          </w:p>
          <w:p w14:paraId="4B487D22" w14:textId="77777777" w:rsidR="00555F45" w:rsidRPr="0021256D" w:rsidRDefault="00555F45" w:rsidP="00883F5B">
            <w:pPr>
              <w:autoSpaceDE w:val="0"/>
              <w:autoSpaceDN w:val="0"/>
              <w:adjustRightInd w:val="0"/>
              <w:spacing w:after="240"/>
              <w:jc w:val="both"/>
              <w:rPr>
                <w:sz w:val="20"/>
                <w:szCs w:val="20"/>
              </w:rPr>
            </w:pPr>
            <w:r w:rsidRPr="0021256D">
              <w:rPr>
                <w:sz w:val="20"/>
                <w:szCs w:val="20"/>
              </w:rPr>
              <w:t xml:space="preserve">W przypadku wniesienia protestu niespełniającego wskazanych wcześniej wymogów formalnych lub zawierającego oczywiste omyłki, LGD wzywa jednokrotnie wnioskodawcę do uzupełnienia </w:t>
            </w:r>
            <w:r w:rsidRPr="0021256D">
              <w:rPr>
                <w:sz w:val="20"/>
                <w:szCs w:val="20"/>
              </w:rPr>
              <w:lastRenderedPageBreak/>
              <w:t>protestu lub poprawienia w nim oczywistych omyłek, w terminie 7 dni, licząc od dnia otrzymania wezwania, pod rygorem pozostawienia protestu bez rozpatrzenia.</w:t>
            </w:r>
          </w:p>
          <w:p w14:paraId="36F56562" w14:textId="77777777" w:rsidR="00555F45" w:rsidRPr="0021256D" w:rsidRDefault="00555F45" w:rsidP="00883F5B">
            <w:pPr>
              <w:autoSpaceDE w:val="0"/>
              <w:autoSpaceDN w:val="0"/>
              <w:adjustRightInd w:val="0"/>
              <w:jc w:val="both"/>
              <w:rPr>
                <w:sz w:val="20"/>
                <w:szCs w:val="20"/>
              </w:rPr>
            </w:pPr>
            <w:r w:rsidRPr="0021256D">
              <w:rPr>
                <w:sz w:val="20"/>
                <w:szCs w:val="20"/>
              </w:rPr>
              <w:t>Uzupełnienie protestu przez wnioskodawcę może nastąpić wyłącznie w zakresie:</w:t>
            </w:r>
          </w:p>
          <w:p w14:paraId="7F3F26E1" w14:textId="77777777" w:rsidR="00555F45" w:rsidRPr="0021256D" w:rsidRDefault="00555F45" w:rsidP="00883F5B">
            <w:pPr>
              <w:numPr>
                <w:ilvl w:val="0"/>
                <w:numId w:val="23"/>
              </w:numPr>
              <w:autoSpaceDE w:val="0"/>
              <w:autoSpaceDN w:val="0"/>
              <w:adjustRightInd w:val="0"/>
              <w:jc w:val="both"/>
              <w:rPr>
                <w:sz w:val="20"/>
                <w:szCs w:val="20"/>
              </w:rPr>
            </w:pPr>
            <w:r w:rsidRPr="0021256D">
              <w:rPr>
                <w:sz w:val="20"/>
                <w:szCs w:val="20"/>
              </w:rPr>
              <w:t>oznaczenia instytucji właściwej do rozpatrzenia protestu;</w:t>
            </w:r>
          </w:p>
          <w:p w14:paraId="34C3947A" w14:textId="77777777" w:rsidR="00555F45" w:rsidRPr="0021256D" w:rsidRDefault="00555F45" w:rsidP="00883F5B">
            <w:pPr>
              <w:numPr>
                <w:ilvl w:val="0"/>
                <w:numId w:val="23"/>
              </w:numPr>
              <w:autoSpaceDE w:val="0"/>
              <w:autoSpaceDN w:val="0"/>
              <w:adjustRightInd w:val="0"/>
              <w:jc w:val="both"/>
              <w:rPr>
                <w:sz w:val="20"/>
                <w:szCs w:val="20"/>
              </w:rPr>
            </w:pPr>
            <w:r w:rsidRPr="0021256D">
              <w:rPr>
                <w:sz w:val="20"/>
                <w:szCs w:val="20"/>
              </w:rPr>
              <w:t>oznaczenia wnioskodawcy;</w:t>
            </w:r>
          </w:p>
          <w:p w14:paraId="4E23E735" w14:textId="77777777" w:rsidR="00555F45" w:rsidRPr="0021256D" w:rsidRDefault="00555F45" w:rsidP="00883F5B">
            <w:pPr>
              <w:numPr>
                <w:ilvl w:val="0"/>
                <w:numId w:val="23"/>
              </w:numPr>
              <w:autoSpaceDE w:val="0"/>
              <w:autoSpaceDN w:val="0"/>
              <w:adjustRightInd w:val="0"/>
              <w:jc w:val="both"/>
              <w:rPr>
                <w:sz w:val="20"/>
                <w:szCs w:val="20"/>
              </w:rPr>
            </w:pPr>
            <w:r w:rsidRPr="0021256D">
              <w:rPr>
                <w:sz w:val="20"/>
                <w:szCs w:val="20"/>
              </w:rPr>
              <w:t>numeru wniosku o dofinansowanie;</w:t>
            </w:r>
          </w:p>
          <w:p w14:paraId="5269C2C1" w14:textId="77777777" w:rsidR="00555F45" w:rsidRPr="0021256D" w:rsidRDefault="00555F45" w:rsidP="00883F5B">
            <w:pPr>
              <w:numPr>
                <w:ilvl w:val="0"/>
                <w:numId w:val="23"/>
              </w:numPr>
              <w:autoSpaceDE w:val="0"/>
              <w:autoSpaceDN w:val="0"/>
              <w:adjustRightInd w:val="0"/>
              <w:spacing w:after="240"/>
              <w:jc w:val="both"/>
              <w:rPr>
                <w:sz w:val="20"/>
                <w:szCs w:val="20"/>
              </w:rPr>
            </w:pPr>
            <w:r w:rsidRPr="0021256D">
              <w:rPr>
                <w:sz w:val="20"/>
                <w:szCs w:val="20"/>
              </w:rPr>
              <w:t>podpisu wnioskodawcy, osoby upoważnionej do jego reprezentowania, lub dokumentu poświadczającego umocowanie takiej osoby do reprezentowania wnioskodawcy.</w:t>
            </w:r>
          </w:p>
          <w:p w14:paraId="3E615289" w14:textId="77777777" w:rsidR="00555F45" w:rsidRPr="0021256D" w:rsidRDefault="00555F45" w:rsidP="00883F5B">
            <w:pPr>
              <w:spacing w:after="240"/>
              <w:jc w:val="both"/>
              <w:rPr>
                <w:sz w:val="20"/>
                <w:szCs w:val="20"/>
              </w:rPr>
            </w:pPr>
            <w:r w:rsidRPr="0021256D">
              <w:rPr>
                <w:sz w:val="20"/>
                <w:szCs w:val="20"/>
              </w:rPr>
              <w:t>Wezwanie do uzupełnienia protestu lub poprawienie w nim oczywistych omyłek wstrzymuje bieg terminu na weryfikację wyników wyboru przez LGD (autokontrolę) i bieg terminu na rozpatrywanie protestu przez ZW.</w:t>
            </w:r>
          </w:p>
          <w:p w14:paraId="36A8253E" w14:textId="77777777" w:rsidR="00555F45" w:rsidRPr="0021256D" w:rsidRDefault="00555F45" w:rsidP="00883F5B">
            <w:pPr>
              <w:jc w:val="both"/>
              <w:rPr>
                <w:sz w:val="20"/>
                <w:szCs w:val="20"/>
              </w:rPr>
            </w:pPr>
            <w:r w:rsidRPr="0021256D">
              <w:rPr>
                <w:sz w:val="20"/>
                <w:szCs w:val="20"/>
              </w:rPr>
              <w:t>Na prawo wnioskodawcy do wniesienia protestu nie wpływa negatywnie błędne pouczenie lub brak pouczenia.</w:t>
            </w:r>
          </w:p>
        </w:tc>
        <w:tc>
          <w:tcPr>
            <w:tcW w:w="2207" w:type="dxa"/>
          </w:tcPr>
          <w:p w14:paraId="6BA97C56" w14:textId="77777777" w:rsidR="00555F45" w:rsidRPr="0021256D" w:rsidRDefault="00555F45" w:rsidP="00883F5B">
            <w:pPr>
              <w:ind w:left="59"/>
              <w:rPr>
                <w:rFonts w:eastAsia="Calibri"/>
                <w:sz w:val="20"/>
                <w:szCs w:val="20"/>
              </w:rPr>
            </w:pPr>
            <w:r w:rsidRPr="0021256D">
              <w:rPr>
                <w:sz w:val="20"/>
                <w:szCs w:val="20"/>
              </w:rPr>
              <w:lastRenderedPageBreak/>
              <w:t>Biuro LGD / Zarząd</w:t>
            </w:r>
          </w:p>
        </w:tc>
        <w:tc>
          <w:tcPr>
            <w:tcW w:w="3171" w:type="dxa"/>
          </w:tcPr>
          <w:p w14:paraId="6013CDA6" w14:textId="77777777" w:rsidR="00555F45" w:rsidRPr="0021256D" w:rsidRDefault="00555F45" w:rsidP="00883F5B">
            <w:pPr>
              <w:rPr>
                <w:b/>
                <w:sz w:val="20"/>
                <w:szCs w:val="20"/>
              </w:rPr>
            </w:pPr>
            <w:r w:rsidRPr="0021256D">
              <w:rPr>
                <w:b/>
                <w:sz w:val="20"/>
                <w:szCs w:val="20"/>
              </w:rPr>
              <w:t>A16_Wzór rejestru protestów</w:t>
            </w:r>
          </w:p>
          <w:p w14:paraId="72C55469" w14:textId="77777777" w:rsidR="00555F45" w:rsidRPr="0021256D" w:rsidRDefault="00555F45" w:rsidP="00883F5B">
            <w:pPr>
              <w:ind w:left="59"/>
              <w:rPr>
                <w:sz w:val="20"/>
                <w:szCs w:val="20"/>
              </w:rPr>
            </w:pPr>
          </w:p>
        </w:tc>
      </w:tr>
      <w:tr w:rsidR="00555F45" w:rsidRPr="0021256D" w14:paraId="2E1B0A2D" w14:textId="77777777" w:rsidTr="00883F5B">
        <w:trPr>
          <w:trHeight w:val="60"/>
          <w:jc w:val="center"/>
        </w:trPr>
        <w:tc>
          <w:tcPr>
            <w:tcW w:w="774" w:type="dxa"/>
          </w:tcPr>
          <w:p w14:paraId="2D26AD88" w14:textId="77777777" w:rsidR="00555F45" w:rsidRPr="0021256D" w:rsidRDefault="00555F45" w:rsidP="00883F5B">
            <w:pPr>
              <w:ind w:left="59"/>
              <w:jc w:val="center"/>
              <w:rPr>
                <w:rFonts w:eastAsia="Calibri"/>
                <w:sz w:val="20"/>
                <w:szCs w:val="20"/>
              </w:rPr>
            </w:pPr>
            <w:r w:rsidRPr="0021256D">
              <w:rPr>
                <w:rFonts w:eastAsia="Calibri"/>
                <w:sz w:val="20"/>
                <w:szCs w:val="20"/>
              </w:rPr>
              <w:t>9.3</w:t>
            </w:r>
          </w:p>
        </w:tc>
        <w:tc>
          <w:tcPr>
            <w:tcW w:w="7840" w:type="dxa"/>
          </w:tcPr>
          <w:p w14:paraId="3FDBFD18" w14:textId="77777777" w:rsidR="00555F45" w:rsidRPr="0021256D" w:rsidRDefault="00555F45" w:rsidP="00883F5B">
            <w:pPr>
              <w:jc w:val="both"/>
              <w:rPr>
                <w:bCs/>
                <w:sz w:val="20"/>
                <w:szCs w:val="20"/>
              </w:rPr>
            </w:pPr>
            <w:r w:rsidRPr="0021256D">
              <w:rPr>
                <w:bCs/>
                <w:sz w:val="20"/>
                <w:szCs w:val="20"/>
              </w:rPr>
              <w:t>Niezwłoczne poinformowanie Przewodniczącego Rady LGD oraz ZW o wniesionym proteście.</w:t>
            </w:r>
          </w:p>
        </w:tc>
        <w:tc>
          <w:tcPr>
            <w:tcW w:w="2207" w:type="dxa"/>
          </w:tcPr>
          <w:p w14:paraId="75894E84" w14:textId="77777777" w:rsidR="00555F45" w:rsidRPr="0021256D" w:rsidRDefault="00555F45" w:rsidP="00883F5B">
            <w:pPr>
              <w:ind w:left="59"/>
              <w:rPr>
                <w:rFonts w:eastAsia="Calibri"/>
                <w:sz w:val="20"/>
                <w:szCs w:val="20"/>
              </w:rPr>
            </w:pPr>
            <w:r w:rsidRPr="0021256D">
              <w:rPr>
                <w:sz w:val="20"/>
                <w:szCs w:val="20"/>
              </w:rPr>
              <w:t>Zarząd LGD/Biuro LGD</w:t>
            </w:r>
          </w:p>
        </w:tc>
        <w:tc>
          <w:tcPr>
            <w:tcW w:w="3171" w:type="dxa"/>
          </w:tcPr>
          <w:p w14:paraId="2F962520" w14:textId="77777777" w:rsidR="00555F45" w:rsidRPr="0021256D" w:rsidRDefault="00555F45" w:rsidP="00883F5B">
            <w:pPr>
              <w:ind w:left="59"/>
              <w:rPr>
                <w:sz w:val="20"/>
                <w:szCs w:val="20"/>
              </w:rPr>
            </w:pPr>
          </w:p>
        </w:tc>
      </w:tr>
      <w:tr w:rsidR="00555F45" w:rsidRPr="0021256D" w14:paraId="5540D089" w14:textId="77777777" w:rsidTr="00883F5B">
        <w:trPr>
          <w:trHeight w:val="60"/>
          <w:jc w:val="center"/>
        </w:trPr>
        <w:tc>
          <w:tcPr>
            <w:tcW w:w="774" w:type="dxa"/>
          </w:tcPr>
          <w:p w14:paraId="5E623A1C" w14:textId="77777777" w:rsidR="00555F45" w:rsidRPr="0021256D" w:rsidRDefault="00555F45" w:rsidP="00883F5B">
            <w:pPr>
              <w:ind w:left="59"/>
              <w:jc w:val="center"/>
              <w:rPr>
                <w:rFonts w:eastAsia="Calibri"/>
                <w:sz w:val="20"/>
                <w:szCs w:val="20"/>
              </w:rPr>
            </w:pPr>
            <w:r w:rsidRPr="0021256D">
              <w:rPr>
                <w:rFonts w:eastAsia="Calibri"/>
                <w:sz w:val="20"/>
                <w:szCs w:val="20"/>
              </w:rPr>
              <w:t>9.10.</w:t>
            </w:r>
          </w:p>
        </w:tc>
        <w:tc>
          <w:tcPr>
            <w:tcW w:w="7840" w:type="dxa"/>
          </w:tcPr>
          <w:p w14:paraId="795C353C" w14:textId="77777777" w:rsidR="00555F45" w:rsidRPr="0021256D" w:rsidRDefault="00555F45" w:rsidP="00883F5B">
            <w:pPr>
              <w:autoSpaceDE w:val="0"/>
              <w:autoSpaceDN w:val="0"/>
              <w:adjustRightInd w:val="0"/>
              <w:spacing w:after="120"/>
              <w:jc w:val="both"/>
              <w:rPr>
                <w:sz w:val="20"/>
                <w:szCs w:val="20"/>
              </w:rPr>
            </w:pPr>
            <w:r w:rsidRPr="0021256D">
              <w:rPr>
                <w:sz w:val="20"/>
                <w:szCs w:val="20"/>
              </w:rPr>
              <w:t>Wnioskodawca może wycofać protest do czasu zakończenia rozpatrywania protestu przez właściwą instytucję.</w:t>
            </w:r>
          </w:p>
          <w:p w14:paraId="617342AB" w14:textId="77777777" w:rsidR="00555F45" w:rsidRPr="0021256D" w:rsidRDefault="00555F45" w:rsidP="00883F5B">
            <w:pPr>
              <w:jc w:val="both"/>
              <w:rPr>
                <w:bCs/>
                <w:sz w:val="20"/>
                <w:szCs w:val="20"/>
              </w:rPr>
            </w:pPr>
            <w:r w:rsidRPr="0021256D">
              <w:rPr>
                <w:sz w:val="20"/>
                <w:szCs w:val="20"/>
              </w:rPr>
              <w:t>Wycofanie protestu następuje przez złożenie pisemnego oświadczenia o wycofaniu protestu.</w:t>
            </w:r>
          </w:p>
        </w:tc>
        <w:tc>
          <w:tcPr>
            <w:tcW w:w="2207" w:type="dxa"/>
          </w:tcPr>
          <w:p w14:paraId="1DD18E56" w14:textId="77777777" w:rsidR="00555F45" w:rsidRPr="0021256D" w:rsidRDefault="00555F45" w:rsidP="00883F5B">
            <w:pPr>
              <w:ind w:left="59"/>
              <w:rPr>
                <w:sz w:val="20"/>
                <w:szCs w:val="20"/>
              </w:rPr>
            </w:pPr>
            <w:r w:rsidRPr="0021256D">
              <w:rPr>
                <w:sz w:val="20"/>
                <w:szCs w:val="20"/>
              </w:rPr>
              <w:t>Wnioskodawca</w:t>
            </w:r>
          </w:p>
        </w:tc>
        <w:tc>
          <w:tcPr>
            <w:tcW w:w="3171" w:type="dxa"/>
          </w:tcPr>
          <w:p w14:paraId="0B4E4885" w14:textId="77777777" w:rsidR="00555F45" w:rsidRPr="0021256D" w:rsidRDefault="00555F45" w:rsidP="00883F5B">
            <w:pPr>
              <w:ind w:left="59"/>
              <w:rPr>
                <w:sz w:val="20"/>
                <w:szCs w:val="20"/>
              </w:rPr>
            </w:pPr>
          </w:p>
        </w:tc>
      </w:tr>
      <w:tr w:rsidR="00555F45" w:rsidRPr="0021256D" w14:paraId="05755F86" w14:textId="77777777" w:rsidTr="00883F5B">
        <w:trPr>
          <w:trHeight w:val="60"/>
          <w:jc w:val="center"/>
        </w:trPr>
        <w:tc>
          <w:tcPr>
            <w:tcW w:w="774" w:type="dxa"/>
            <w:shd w:val="clear" w:color="auto" w:fill="BFBFBF" w:themeFill="background1" w:themeFillShade="BF"/>
          </w:tcPr>
          <w:p w14:paraId="328CF6C8" w14:textId="77777777" w:rsidR="00555F45" w:rsidRPr="0021256D" w:rsidRDefault="00555F45" w:rsidP="00883F5B">
            <w:pPr>
              <w:ind w:left="59"/>
              <w:jc w:val="center"/>
              <w:rPr>
                <w:rFonts w:eastAsia="Calibri"/>
                <w:sz w:val="20"/>
                <w:szCs w:val="20"/>
              </w:rPr>
            </w:pPr>
            <w:r w:rsidRPr="0021256D">
              <w:rPr>
                <w:rFonts w:eastAsia="Calibri"/>
                <w:sz w:val="20"/>
                <w:szCs w:val="20"/>
              </w:rPr>
              <w:t>10</w:t>
            </w:r>
          </w:p>
        </w:tc>
        <w:tc>
          <w:tcPr>
            <w:tcW w:w="7840" w:type="dxa"/>
            <w:shd w:val="clear" w:color="auto" w:fill="BFBFBF" w:themeFill="background1" w:themeFillShade="BF"/>
          </w:tcPr>
          <w:p w14:paraId="64E4166B" w14:textId="77777777" w:rsidR="00555F45" w:rsidRPr="0021256D" w:rsidRDefault="00555F45" w:rsidP="00883F5B">
            <w:pPr>
              <w:ind w:left="59"/>
              <w:jc w:val="both"/>
              <w:rPr>
                <w:sz w:val="20"/>
                <w:szCs w:val="20"/>
              </w:rPr>
            </w:pPr>
            <w:r w:rsidRPr="0021256D">
              <w:rPr>
                <w:sz w:val="20"/>
                <w:szCs w:val="20"/>
              </w:rPr>
              <w:t>Pozostawienie protestu bez rozpatrzenia</w:t>
            </w:r>
          </w:p>
        </w:tc>
        <w:tc>
          <w:tcPr>
            <w:tcW w:w="2207" w:type="dxa"/>
            <w:shd w:val="clear" w:color="auto" w:fill="BFBFBF" w:themeFill="background1" w:themeFillShade="BF"/>
          </w:tcPr>
          <w:p w14:paraId="1D3CF6D1" w14:textId="77777777" w:rsidR="00555F45" w:rsidRPr="0021256D" w:rsidRDefault="00555F45" w:rsidP="00883F5B">
            <w:pPr>
              <w:ind w:left="59"/>
              <w:rPr>
                <w:rFonts w:eastAsia="Calibri"/>
                <w:sz w:val="20"/>
                <w:szCs w:val="20"/>
              </w:rPr>
            </w:pPr>
          </w:p>
        </w:tc>
        <w:tc>
          <w:tcPr>
            <w:tcW w:w="3171" w:type="dxa"/>
            <w:shd w:val="clear" w:color="auto" w:fill="BFBFBF" w:themeFill="background1" w:themeFillShade="BF"/>
          </w:tcPr>
          <w:p w14:paraId="46D571A3" w14:textId="77777777" w:rsidR="00555F45" w:rsidRPr="0021256D" w:rsidRDefault="00555F45" w:rsidP="00883F5B">
            <w:pPr>
              <w:ind w:left="59"/>
              <w:rPr>
                <w:rFonts w:eastAsia="Calibri"/>
                <w:sz w:val="20"/>
                <w:szCs w:val="20"/>
              </w:rPr>
            </w:pPr>
          </w:p>
        </w:tc>
      </w:tr>
      <w:tr w:rsidR="00555F45" w:rsidRPr="0021256D" w14:paraId="06029897" w14:textId="77777777" w:rsidTr="00883F5B">
        <w:trPr>
          <w:trHeight w:val="60"/>
          <w:jc w:val="center"/>
        </w:trPr>
        <w:tc>
          <w:tcPr>
            <w:tcW w:w="774" w:type="dxa"/>
            <w:shd w:val="clear" w:color="auto" w:fill="auto"/>
          </w:tcPr>
          <w:p w14:paraId="02DE3AFA" w14:textId="77777777" w:rsidR="00555F45" w:rsidRPr="0021256D" w:rsidRDefault="00555F45" w:rsidP="00883F5B">
            <w:pPr>
              <w:ind w:left="59"/>
              <w:jc w:val="center"/>
              <w:rPr>
                <w:rFonts w:eastAsia="Calibri"/>
                <w:sz w:val="20"/>
                <w:szCs w:val="20"/>
              </w:rPr>
            </w:pPr>
            <w:r w:rsidRPr="0021256D">
              <w:rPr>
                <w:rFonts w:eastAsia="Calibri"/>
                <w:sz w:val="20"/>
                <w:szCs w:val="20"/>
              </w:rPr>
              <w:t>10.1</w:t>
            </w:r>
          </w:p>
        </w:tc>
        <w:tc>
          <w:tcPr>
            <w:tcW w:w="7840" w:type="dxa"/>
            <w:shd w:val="clear" w:color="auto" w:fill="auto"/>
          </w:tcPr>
          <w:p w14:paraId="22892B24" w14:textId="77777777" w:rsidR="00555F45" w:rsidRPr="0021256D" w:rsidRDefault="00555F45" w:rsidP="00883F5B">
            <w:pPr>
              <w:ind w:left="59"/>
              <w:jc w:val="both"/>
              <w:rPr>
                <w:sz w:val="20"/>
                <w:szCs w:val="20"/>
              </w:rPr>
            </w:pPr>
            <w:r w:rsidRPr="0021256D">
              <w:rPr>
                <w:sz w:val="20"/>
                <w:szCs w:val="20"/>
              </w:rPr>
              <w:t>Protest pozostawia się bez rozpatrzenia, jeśli mimo prawidłowego pouczenia, został wniesiony:</w:t>
            </w:r>
          </w:p>
          <w:p w14:paraId="0348BEE7" w14:textId="77777777" w:rsidR="00555F45" w:rsidRPr="0021256D" w:rsidRDefault="00555F45" w:rsidP="00883F5B">
            <w:pPr>
              <w:pStyle w:val="Akapitzlist"/>
              <w:numPr>
                <w:ilvl w:val="0"/>
                <w:numId w:val="50"/>
              </w:numPr>
              <w:spacing w:after="200"/>
              <w:ind w:left="350" w:hanging="350"/>
              <w:contextualSpacing/>
              <w:jc w:val="both"/>
              <w:rPr>
                <w:rFonts w:ascii="Times New Roman" w:hAnsi="Times New Roman"/>
                <w:sz w:val="20"/>
                <w:szCs w:val="20"/>
              </w:rPr>
            </w:pPr>
            <w:r w:rsidRPr="0021256D">
              <w:rPr>
                <w:rFonts w:ascii="Times New Roman" w:hAnsi="Times New Roman"/>
                <w:sz w:val="20"/>
                <w:szCs w:val="20"/>
              </w:rPr>
              <w:t>po terminie;</w:t>
            </w:r>
          </w:p>
          <w:p w14:paraId="18D05E97" w14:textId="77777777" w:rsidR="00555F45" w:rsidRPr="0021256D" w:rsidRDefault="00555F45" w:rsidP="00883F5B">
            <w:pPr>
              <w:pStyle w:val="Akapitzlist"/>
              <w:numPr>
                <w:ilvl w:val="0"/>
                <w:numId w:val="50"/>
              </w:numPr>
              <w:spacing w:after="200"/>
              <w:ind w:left="350" w:hanging="350"/>
              <w:contextualSpacing/>
              <w:jc w:val="both"/>
              <w:rPr>
                <w:rFonts w:ascii="Times New Roman" w:hAnsi="Times New Roman"/>
                <w:sz w:val="20"/>
                <w:szCs w:val="20"/>
              </w:rPr>
            </w:pPr>
            <w:r w:rsidRPr="0021256D">
              <w:rPr>
                <w:rFonts w:ascii="Times New Roman" w:hAnsi="Times New Roman"/>
                <w:sz w:val="20"/>
                <w:szCs w:val="20"/>
              </w:rPr>
              <w:t>przez podmiot wykluczony z możliwości otrzymania dofinansowania;</w:t>
            </w:r>
          </w:p>
          <w:p w14:paraId="0CC982F4" w14:textId="77777777" w:rsidR="00555F45" w:rsidRPr="0021256D" w:rsidRDefault="00555F45" w:rsidP="00883F5B">
            <w:pPr>
              <w:pStyle w:val="Akapitzlist"/>
              <w:numPr>
                <w:ilvl w:val="0"/>
                <w:numId w:val="50"/>
              </w:numPr>
              <w:spacing w:after="200"/>
              <w:ind w:left="350" w:hanging="350"/>
              <w:contextualSpacing/>
              <w:jc w:val="both"/>
              <w:rPr>
                <w:rFonts w:ascii="Times New Roman" w:hAnsi="Times New Roman"/>
                <w:sz w:val="20"/>
                <w:szCs w:val="20"/>
              </w:rPr>
            </w:pPr>
            <w:r w:rsidRPr="0021256D">
              <w:rPr>
                <w:rFonts w:ascii="Times New Roman" w:hAnsi="Times New Roman"/>
                <w:sz w:val="20"/>
                <w:szCs w:val="20"/>
              </w:rPr>
              <w:t xml:space="preserve">bez spełnienia wymogów określonych w art. 54 ust. 2 pkt 4) ustawy </w:t>
            </w:r>
            <w:r w:rsidRPr="0021256D">
              <w:rPr>
                <w:rFonts w:ascii="Times New Roman" w:hAnsi="Times New Roman"/>
                <w:i/>
                <w:sz w:val="20"/>
                <w:szCs w:val="20"/>
              </w:rPr>
              <w:t>w zakresie polityki spójności</w:t>
            </w:r>
            <w:r w:rsidRPr="0021256D">
              <w:rPr>
                <w:rFonts w:ascii="Times New Roman" w:hAnsi="Times New Roman"/>
                <w:sz w:val="20"/>
                <w:szCs w:val="20"/>
              </w:rPr>
              <w:t xml:space="preserve"> (wskazanie kryteriów wyboru projektów, z których oceną  wnioskodawca się nie zgadza, wraz z uzasadnieniem) oraz art. 22 ust.4 pkt 1) i 2) ustawy RLKS (wskazanie, w jakim zakresie podmiot ubiegający się o dofinansowanie nie zgadza się z negatywną ocen zgodności z LSR lub ustaleniem przez LGD kwoty niższej niż wnioskowana, wraz z uzasadnieniem);</w:t>
            </w:r>
          </w:p>
          <w:p w14:paraId="29B188AF" w14:textId="77777777" w:rsidR="00555F45" w:rsidRPr="0021256D" w:rsidRDefault="00555F45" w:rsidP="00883F5B">
            <w:pPr>
              <w:pStyle w:val="Akapitzlist"/>
              <w:numPr>
                <w:ilvl w:val="0"/>
                <w:numId w:val="50"/>
              </w:numPr>
              <w:spacing w:after="200"/>
              <w:ind w:left="350" w:hanging="350"/>
              <w:contextualSpacing/>
              <w:jc w:val="both"/>
              <w:rPr>
                <w:rFonts w:ascii="Times New Roman" w:hAnsi="Times New Roman"/>
                <w:sz w:val="20"/>
                <w:szCs w:val="20"/>
              </w:rPr>
            </w:pPr>
            <w:r w:rsidRPr="0021256D">
              <w:rPr>
                <w:rFonts w:ascii="Times New Roman" w:hAnsi="Times New Roman"/>
                <w:sz w:val="20"/>
                <w:szCs w:val="20"/>
              </w:rPr>
              <w:t>gdy została wyczerpana kwota przewidziana w umowie ramowej na realizację danego celu LSR w ramach środków pochodzących z danego EFSI;</w:t>
            </w:r>
          </w:p>
          <w:p w14:paraId="1AD56457" w14:textId="77777777" w:rsidR="00555F45" w:rsidRPr="0021256D" w:rsidRDefault="00555F45" w:rsidP="00883F5B">
            <w:pPr>
              <w:pStyle w:val="Akapitzlist"/>
              <w:numPr>
                <w:ilvl w:val="0"/>
                <w:numId w:val="50"/>
              </w:numPr>
              <w:spacing w:after="200"/>
              <w:ind w:left="350" w:hanging="350"/>
              <w:contextualSpacing/>
              <w:jc w:val="both"/>
              <w:rPr>
                <w:rFonts w:ascii="Times New Roman" w:hAnsi="Times New Roman"/>
                <w:sz w:val="20"/>
                <w:szCs w:val="20"/>
              </w:rPr>
            </w:pPr>
            <w:r w:rsidRPr="0021256D">
              <w:rPr>
                <w:rFonts w:ascii="Times New Roman" w:hAnsi="Times New Roman"/>
                <w:sz w:val="20"/>
                <w:szCs w:val="20"/>
              </w:rPr>
              <w:t>nieuzupełnieniu protestu lub niepoprawieniu w nim oczywistych omyłek, w terminie 7 dni licząc od dnia otrzymania wezwania od LGD do uzupełnienia lub poprawienia protestu.</w:t>
            </w:r>
          </w:p>
        </w:tc>
        <w:tc>
          <w:tcPr>
            <w:tcW w:w="2207" w:type="dxa"/>
            <w:shd w:val="clear" w:color="auto" w:fill="auto"/>
          </w:tcPr>
          <w:p w14:paraId="07770B04" w14:textId="77777777" w:rsidR="00555F45" w:rsidRPr="0021256D" w:rsidRDefault="00555F45" w:rsidP="00883F5B">
            <w:pPr>
              <w:ind w:left="59"/>
              <w:rPr>
                <w:rFonts w:eastAsia="Calibri"/>
                <w:sz w:val="20"/>
                <w:szCs w:val="20"/>
              </w:rPr>
            </w:pPr>
            <w:r w:rsidRPr="0021256D">
              <w:rPr>
                <w:sz w:val="20"/>
                <w:szCs w:val="20"/>
              </w:rPr>
              <w:t>Zarząd LGD/Biuro LGD</w:t>
            </w:r>
          </w:p>
        </w:tc>
        <w:tc>
          <w:tcPr>
            <w:tcW w:w="3171" w:type="dxa"/>
          </w:tcPr>
          <w:p w14:paraId="7CEE4EC6" w14:textId="77777777" w:rsidR="00555F45" w:rsidRPr="0021256D" w:rsidRDefault="00555F45" w:rsidP="00883F5B">
            <w:pPr>
              <w:pStyle w:val="Bezodstpw"/>
              <w:rPr>
                <w:rFonts w:ascii="Times New Roman" w:hAnsi="Times New Roman"/>
                <w:b/>
                <w:sz w:val="20"/>
                <w:szCs w:val="20"/>
              </w:rPr>
            </w:pPr>
            <w:r w:rsidRPr="0021256D">
              <w:rPr>
                <w:rFonts w:ascii="Times New Roman" w:hAnsi="Times New Roman"/>
                <w:b/>
                <w:sz w:val="20"/>
                <w:szCs w:val="20"/>
              </w:rPr>
              <w:t>A19_wzór pisma informującego Wnioskodawcę o pozostawieniu protestu bez rozpatrzenia</w:t>
            </w:r>
          </w:p>
          <w:p w14:paraId="5D50F638" w14:textId="77777777" w:rsidR="00555F45" w:rsidRPr="0021256D" w:rsidRDefault="00555F45" w:rsidP="00883F5B">
            <w:pPr>
              <w:ind w:left="59"/>
              <w:rPr>
                <w:sz w:val="20"/>
                <w:szCs w:val="20"/>
              </w:rPr>
            </w:pPr>
          </w:p>
        </w:tc>
      </w:tr>
      <w:tr w:rsidR="00555F45" w:rsidRPr="0021256D" w14:paraId="5C3E8501" w14:textId="77777777" w:rsidTr="00883F5B">
        <w:trPr>
          <w:trHeight w:val="60"/>
          <w:jc w:val="center"/>
        </w:trPr>
        <w:tc>
          <w:tcPr>
            <w:tcW w:w="774" w:type="dxa"/>
            <w:shd w:val="clear" w:color="auto" w:fill="auto"/>
          </w:tcPr>
          <w:p w14:paraId="2CA48EF5" w14:textId="77777777" w:rsidR="00555F45" w:rsidRPr="0021256D" w:rsidRDefault="00555F45" w:rsidP="00883F5B">
            <w:pPr>
              <w:ind w:left="59"/>
              <w:jc w:val="center"/>
              <w:rPr>
                <w:rFonts w:eastAsia="Calibri"/>
                <w:sz w:val="20"/>
                <w:szCs w:val="20"/>
              </w:rPr>
            </w:pPr>
            <w:r w:rsidRPr="0021256D">
              <w:rPr>
                <w:rFonts w:eastAsia="Calibri"/>
                <w:sz w:val="20"/>
                <w:szCs w:val="20"/>
              </w:rPr>
              <w:lastRenderedPageBreak/>
              <w:t>10.2</w:t>
            </w:r>
          </w:p>
        </w:tc>
        <w:tc>
          <w:tcPr>
            <w:tcW w:w="7840" w:type="dxa"/>
            <w:shd w:val="clear" w:color="auto" w:fill="auto"/>
          </w:tcPr>
          <w:p w14:paraId="400D0606" w14:textId="77777777" w:rsidR="00555F45" w:rsidRPr="0021256D" w:rsidRDefault="00555F45" w:rsidP="00883F5B">
            <w:pPr>
              <w:ind w:left="59"/>
              <w:jc w:val="both"/>
              <w:rPr>
                <w:sz w:val="20"/>
                <w:szCs w:val="20"/>
              </w:rPr>
            </w:pPr>
            <w:r w:rsidRPr="0021256D">
              <w:rPr>
                <w:sz w:val="20"/>
                <w:szCs w:val="20"/>
              </w:rPr>
              <w:t>O pozostawieniu protestu bez rozpatrzenia LGD informuje niezwłocznie ZW.</w:t>
            </w:r>
          </w:p>
        </w:tc>
        <w:tc>
          <w:tcPr>
            <w:tcW w:w="2207" w:type="dxa"/>
            <w:shd w:val="clear" w:color="auto" w:fill="auto"/>
          </w:tcPr>
          <w:p w14:paraId="4EACF6C9" w14:textId="77777777" w:rsidR="00555F45" w:rsidRPr="0021256D" w:rsidRDefault="00555F45" w:rsidP="00883F5B">
            <w:pPr>
              <w:ind w:left="59"/>
              <w:rPr>
                <w:rFonts w:eastAsia="Calibri"/>
                <w:sz w:val="20"/>
                <w:szCs w:val="20"/>
              </w:rPr>
            </w:pPr>
            <w:r w:rsidRPr="0021256D">
              <w:rPr>
                <w:sz w:val="20"/>
                <w:szCs w:val="20"/>
              </w:rPr>
              <w:t>Zarząd LGD</w:t>
            </w:r>
          </w:p>
        </w:tc>
        <w:tc>
          <w:tcPr>
            <w:tcW w:w="3171" w:type="dxa"/>
          </w:tcPr>
          <w:p w14:paraId="5C84585B" w14:textId="77777777" w:rsidR="00555F45" w:rsidRPr="0021256D" w:rsidRDefault="00555F45" w:rsidP="00883F5B">
            <w:pPr>
              <w:ind w:left="59"/>
              <w:rPr>
                <w:sz w:val="20"/>
                <w:szCs w:val="20"/>
              </w:rPr>
            </w:pPr>
          </w:p>
        </w:tc>
      </w:tr>
      <w:tr w:rsidR="00555F45" w:rsidRPr="0021256D" w14:paraId="493D46D2" w14:textId="77777777" w:rsidTr="00883F5B">
        <w:trPr>
          <w:trHeight w:val="60"/>
          <w:jc w:val="center"/>
        </w:trPr>
        <w:tc>
          <w:tcPr>
            <w:tcW w:w="774" w:type="dxa"/>
            <w:shd w:val="clear" w:color="auto" w:fill="BFBFBF" w:themeFill="background1" w:themeFillShade="BF"/>
          </w:tcPr>
          <w:p w14:paraId="6581716B" w14:textId="77777777" w:rsidR="00555F45" w:rsidRPr="0021256D" w:rsidRDefault="00555F45" w:rsidP="00883F5B">
            <w:pPr>
              <w:ind w:left="59"/>
              <w:jc w:val="center"/>
              <w:rPr>
                <w:rFonts w:eastAsia="Calibri"/>
                <w:sz w:val="20"/>
                <w:szCs w:val="20"/>
              </w:rPr>
            </w:pPr>
            <w:r w:rsidRPr="0021256D">
              <w:rPr>
                <w:rFonts w:eastAsia="Calibri"/>
                <w:sz w:val="20"/>
                <w:szCs w:val="20"/>
              </w:rPr>
              <w:t>11</w:t>
            </w:r>
          </w:p>
        </w:tc>
        <w:tc>
          <w:tcPr>
            <w:tcW w:w="7840" w:type="dxa"/>
            <w:shd w:val="clear" w:color="auto" w:fill="BFBFBF" w:themeFill="background1" w:themeFillShade="BF"/>
          </w:tcPr>
          <w:p w14:paraId="31E911F4" w14:textId="77777777" w:rsidR="00555F45" w:rsidRPr="0021256D" w:rsidRDefault="00555F45" w:rsidP="00883F5B">
            <w:pPr>
              <w:ind w:left="59"/>
              <w:jc w:val="both"/>
              <w:rPr>
                <w:rFonts w:eastAsia="Calibri"/>
                <w:sz w:val="20"/>
                <w:szCs w:val="20"/>
              </w:rPr>
            </w:pPr>
            <w:r w:rsidRPr="0021256D">
              <w:rPr>
                <w:sz w:val="20"/>
                <w:szCs w:val="20"/>
              </w:rPr>
              <w:t>Autokontrola - weryfikacja wyników oceny projektu dokonanej przez Radę</w:t>
            </w:r>
          </w:p>
        </w:tc>
        <w:tc>
          <w:tcPr>
            <w:tcW w:w="2207" w:type="dxa"/>
            <w:shd w:val="clear" w:color="auto" w:fill="BFBFBF" w:themeFill="background1" w:themeFillShade="BF"/>
          </w:tcPr>
          <w:p w14:paraId="55628FB0" w14:textId="77777777" w:rsidR="00555F45" w:rsidRPr="0021256D" w:rsidRDefault="00555F45" w:rsidP="00883F5B">
            <w:pPr>
              <w:ind w:left="59"/>
              <w:rPr>
                <w:rFonts w:eastAsia="Calibri"/>
                <w:sz w:val="20"/>
                <w:szCs w:val="20"/>
              </w:rPr>
            </w:pPr>
          </w:p>
        </w:tc>
        <w:tc>
          <w:tcPr>
            <w:tcW w:w="3171" w:type="dxa"/>
            <w:shd w:val="clear" w:color="auto" w:fill="BFBFBF" w:themeFill="background1" w:themeFillShade="BF"/>
          </w:tcPr>
          <w:p w14:paraId="412F28CE" w14:textId="77777777" w:rsidR="00555F45" w:rsidRPr="0021256D" w:rsidRDefault="00555F45" w:rsidP="00883F5B">
            <w:pPr>
              <w:ind w:left="59"/>
              <w:rPr>
                <w:rFonts w:eastAsia="Calibri"/>
                <w:sz w:val="20"/>
                <w:szCs w:val="20"/>
              </w:rPr>
            </w:pPr>
          </w:p>
        </w:tc>
      </w:tr>
      <w:tr w:rsidR="00555F45" w:rsidRPr="0021256D" w14:paraId="59F495D2" w14:textId="77777777" w:rsidTr="00883F5B">
        <w:trPr>
          <w:trHeight w:val="60"/>
          <w:jc w:val="center"/>
        </w:trPr>
        <w:tc>
          <w:tcPr>
            <w:tcW w:w="774" w:type="dxa"/>
          </w:tcPr>
          <w:p w14:paraId="4ED2B3EA" w14:textId="77777777" w:rsidR="00555F45" w:rsidRPr="0021256D" w:rsidRDefault="00555F45" w:rsidP="00883F5B">
            <w:pPr>
              <w:ind w:left="59"/>
              <w:jc w:val="center"/>
              <w:rPr>
                <w:rFonts w:eastAsia="Calibri"/>
                <w:sz w:val="20"/>
                <w:szCs w:val="20"/>
              </w:rPr>
            </w:pPr>
            <w:r w:rsidRPr="0021256D">
              <w:rPr>
                <w:rFonts w:eastAsia="Calibri"/>
                <w:sz w:val="20"/>
                <w:szCs w:val="20"/>
              </w:rPr>
              <w:t>11.1</w:t>
            </w:r>
          </w:p>
        </w:tc>
        <w:tc>
          <w:tcPr>
            <w:tcW w:w="7840" w:type="dxa"/>
          </w:tcPr>
          <w:p w14:paraId="044CF8BF" w14:textId="77777777" w:rsidR="00555F45" w:rsidRPr="0021256D" w:rsidRDefault="00555F45" w:rsidP="00883F5B">
            <w:pPr>
              <w:widowControl w:val="0"/>
              <w:spacing w:after="240"/>
              <w:jc w:val="both"/>
              <w:rPr>
                <w:rFonts w:eastAsia="Courier New"/>
                <w:sz w:val="20"/>
                <w:szCs w:val="20"/>
              </w:rPr>
            </w:pPr>
            <w:r w:rsidRPr="0021256D">
              <w:rPr>
                <w:rFonts w:eastAsia="Courier New"/>
                <w:sz w:val="20"/>
                <w:szCs w:val="20"/>
              </w:rPr>
              <w:t>Przewodniczący Rady dokonuje oceny wstępnej złożonego protestu w zakresie kryteriów i zarzutów wskazanych przez wnioskodawcę.</w:t>
            </w:r>
          </w:p>
          <w:p w14:paraId="17EF579C" w14:textId="77777777" w:rsidR="00555F45" w:rsidRPr="0021256D" w:rsidRDefault="00555F45" w:rsidP="00883F5B">
            <w:pPr>
              <w:widowControl w:val="0"/>
              <w:jc w:val="both"/>
              <w:rPr>
                <w:rFonts w:eastAsia="Courier New"/>
                <w:sz w:val="20"/>
                <w:szCs w:val="20"/>
              </w:rPr>
            </w:pPr>
            <w:r w:rsidRPr="0021256D">
              <w:rPr>
                <w:rFonts w:eastAsia="Courier New"/>
                <w:sz w:val="20"/>
                <w:szCs w:val="20"/>
              </w:rPr>
              <w:t>Przewodniczący Rady może:</w:t>
            </w:r>
          </w:p>
          <w:p w14:paraId="5400B331" w14:textId="77777777" w:rsidR="00555F45" w:rsidRPr="0021256D" w:rsidRDefault="00555F45" w:rsidP="00883F5B">
            <w:pPr>
              <w:pStyle w:val="Akapitzlist"/>
              <w:widowControl w:val="0"/>
              <w:numPr>
                <w:ilvl w:val="0"/>
                <w:numId w:val="53"/>
              </w:numPr>
              <w:jc w:val="both"/>
              <w:rPr>
                <w:rFonts w:ascii="Times New Roman" w:eastAsia="Courier New" w:hAnsi="Times New Roman"/>
                <w:sz w:val="20"/>
                <w:szCs w:val="20"/>
              </w:rPr>
            </w:pPr>
            <w:r w:rsidRPr="0021256D">
              <w:rPr>
                <w:rFonts w:ascii="Times New Roman" w:eastAsia="Courier New" w:hAnsi="Times New Roman"/>
                <w:sz w:val="20"/>
                <w:szCs w:val="20"/>
              </w:rPr>
              <w:t>uznać zasadność protestu wnioskodawcy – co skutkuje odpowiednio:</w:t>
            </w:r>
          </w:p>
          <w:p w14:paraId="39E74F7E" w14:textId="77777777" w:rsidR="00555F45" w:rsidRPr="0021256D" w:rsidRDefault="00555F45" w:rsidP="00883F5B">
            <w:pPr>
              <w:pStyle w:val="Akapitzlist"/>
              <w:widowControl w:val="0"/>
              <w:numPr>
                <w:ilvl w:val="0"/>
                <w:numId w:val="47"/>
              </w:numPr>
              <w:spacing w:after="200"/>
              <w:ind w:left="634" w:hanging="284"/>
              <w:contextualSpacing/>
              <w:jc w:val="both"/>
              <w:rPr>
                <w:rFonts w:ascii="Times New Roman" w:eastAsia="Courier New" w:hAnsi="Times New Roman"/>
                <w:sz w:val="20"/>
                <w:szCs w:val="20"/>
                <w:lang w:eastAsia="pl-PL"/>
              </w:rPr>
            </w:pPr>
            <w:r w:rsidRPr="0021256D">
              <w:rPr>
                <w:rFonts w:ascii="Times New Roman" w:eastAsia="Courier New" w:hAnsi="Times New Roman"/>
                <w:sz w:val="20"/>
                <w:szCs w:val="20"/>
                <w:lang w:eastAsia="pl-PL"/>
              </w:rPr>
              <w:t>skierowaniem projektu do właściwego etapu oceny przez Radę i zwołaniem posiedzenia Rady lub</w:t>
            </w:r>
          </w:p>
          <w:p w14:paraId="79E175CD" w14:textId="77777777" w:rsidR="00555F45" w:rsidRPr="0021256D" w:rsidRDefault="00555F45" w:rsidP="00883F5B">
            <w:pPr>
              <w:pStyle w:val="Akapitzlist"/>
              <w:widowControl w:val="0"/>
              <w:numPr>
                <w:ilvl w:val="0"/>
                <w:numId w:val="47"/>
              </w:numPr>
              <w:ind w:left="634" w:hanging="284"/>
              <w:contextualSpacing/>
              <w:jc w:val="both"/>
              <w:rPr>
                <w:rFonts w:ascii="Times New Roman" w:eastAsia="Courier New" w:hAnsi="Times New Roman"/>
                <w:sz w:val="20"/>
                <w:szCs w:val="20"/>
                <w:lang w:eastAsia="pl-PL"/>
              </w:rPr>
            </w:pPr>
            <w:r w:rsidRPr="0021256D">
              <w:rPr>
                <w:rFonts w:ascii="Times New Roman" w:eastAsia="Courier New" w:hAnsi="Times New Roman"/>
                <w:sz w:val="20"/>
                <w:szCs w:val="20"/>
                <w:lang w:eastAsia="pl-PL"/>
              </w:rPr>
              <w:t xml:space="preserve"> skorygowaniem przez Przewodniczącego Rady  oczywistych błędów i podjęciem uchwały w trybie obiegowym, bez konieczności zwoływania posiedzenia, wyłącznie w składzie członków Rady, którzy uczestniczyli w procesie oceny i wyboru danego projektu (z zachowaniem </w:t>
            </w:r>
            <w:proofErr w:type="spellStart"/>
            <w:r w:rsidRPr="0021256D">
              <w:rPr>
                <w:rFonts w:ascii="Times New Roman" w:eastAsia="Courier New" w:hAnsi="Times New Roman"/>
                <w:sz w:val="20"/>
                <w:szCs w:val="20"/>
                <w:lang w:eastAsia="pl-PL"/>
              </w:rPr>
              <w:t>wyłączeń</w:t>
            </w:r>
            <w:proofErr w:type="spellEnd"/>
            <w:r w:rsidRPr="0021256D">
              <w:rPr>
                <w:rFonts w:ascii="Times New Roman" w:eastAsia="Courier New" w:hAnsi="Times New Roman"/>
                <w:sz w:val="20"/>
                <w:szCs w:val="20"/>
                <w:lang w:eastAsia="pl-PL"/>
              </w:rPr>
              <w:t>) albo</w:t>
            </w:r>
          </w:p>
          <w:p w14:paraId="5971424A" w14:textId="77777777" w:rsidR="00555F45" w:rsidRPr="0021256D" w:rsidRDefault="00555F45" w:rsidP="00883F5B">
            <w:pPr>
              <w:pStyle w:val="Akapitzlist"/>
              <w:widowControl w:val="0"/>
              <w:numPr>
                <w:ilvl w:val="0"/>
                <w:numId w:val="53"/>
              </w:numPr>
              <w:spacing w:after="240"/>
              <w:jc w:val="both"/>
              <w:rPr>
                <w:rFonts w:ascii="Times New Roman" w:eastAsia="Courier New" w:hAnsi="Times New Roman"/>
                <w:sz w:val="20"/>
                <w:szCs w:val="20"/>
              </w:rPr>
            </w:pPr>
            <w:r w:rsidRPr="0021256D">
              <w:rPr>
                <w:rFonts w:ascii="Times New Roman" w:eastAsia="Courier New" w:hAnsi="Times New Roman"/>
                <w:sz w:val="20"/>
                <w:szCs w:val="20"/>
              </w:rPr>
              <w:t xml:space="preserve">podtrzymać decyzję podjętą na pierwszym posiedzeniu – wówczas Rada może podjąć uchwałę w trybie obiegowym (w składzie, który przeprowadzał proces oceny i wyboru projektu, z zachowaniem </w:t>
            </w:r>
            <w:proofErr w:type="spellStart"/>
            <w:r w:rsidRPr="0021256D">
              <w:rPr>
                <w:rFonts w:ascii="Times New Roman" w:eastAsia="Courier New" w:hAnsi="Times New Roman"/>
                <w:sz w:val="20"/>
                <w:szCs w:val="20"/>
              </w:rPr>
              <w:t>wyłączeń</w:t>
            </w:r>
            <w:proofErr w:type="spellEnd"/>
            <w:r w:rsidRPr="0021256D">
              <w:rPr>
                <w:rFonts w:ascii="Times New Roman" w:eastAsia="Courier New" w:hAnsi="Times New Roman"/>
                <w:sz w:val="20"/>
                <w:szCs w:val="20"/>
              </w:rPr>
              <w:t>), bez konieczności zwoływania posiedzenia.</w:t>
            </w:r>
          </w:p>
          <w:p w14:paraId="690904CB" w14:textId="77777777" w:rsidR="00555F45" w:rsidRPr="0021256D" w:rsidRDefault="00555F45" w:rsidP="00883F5B">
            <w:pPr>
              <w:widowControl w:val="0"/>
              <w:spacing w:after="120"/>
              <w:ind w:left="34"/>
              <w:jc w:val="both"/>
              <w:rPr>
                <w:rFonts w:eastAsia="Courier New"/>
                <w:sz w:val="20"/>
                <w:szCs w:val="20"/>
              </w:rPr>
            </w:pPr>
            <w:r w:rsidRPr="0021256D">
              <w:rPr>
                <w:rFonts w:eastAsia="Courier New"/>
                <w:sz w:val="20"/>
                <w:szCs w:val="20"/>
              </w:rPr>
              <w:t xml:space="preserve">Projekty, które znajdą się na </w:t>
            </w:r>
            <w:r w:rsidRPr="0021256D">
              <w:rPr>
                <w:i/>
                <w:sz w:val="20"/>
                <w:szCs w:val="20"/>
              </w:rPr>
              <w:t xml:space="preserve">Liście projektów wybranych, </w:t>
            </w:r>
            <w:r w:rsidRPr="0021256D">
              <w:rPr>
                <w:sz w:val="20"/>
                <w:szCs w:val="20"/>
              </w:rPr>
              <w:t>niezależnie od liczby punktów przyznanych podczas ponownej oceny, nie mogą spowodować przesunięcia projektów pierwotnie wybranych, poza limit środków podany w ogłoszeniu.</w:t>
            </w:r>
          </w:p>
          <w:p w14:paraId="1A09DFE0" w14:textId="77777777" w:rsidR="00555F45" w:rsidRPr="0021256D" w:rsidRDefault="00555F45" w:rsidP="00883F5B">
            <w:pPr>
              <w:widowControl w:val="0"/>
              <w:spacing w:after="240"/>
              <w:jc w:val="both"/>
              <w:rPr>
                <w:rFonts w:eastAsia="Courier New"/>
                <w:sz w:val="20"/>
                <w:szCs w:val="20"/>
              </w:rPr>
            </w:pPr>
            <w:r w:rsidRPr="0021256D">
              <w:rPr>
                <w:rFonts w:eastAsia="Courier New"/>
                <w:sz w:val="20"/>
                <w:szCs w:val="20"/>
              </w:rPr>
              <w:t>Z czynności wykonywanych w ramach autokontroli Przewodniczący Rady sporządza protokół.</w:t>
            </w:r>
          </w:p>
          <w:p w14:paraId="07DE5F15" w14:textId="77777777" w:rsidR="00555F45" w:rsidRPr="0021256D" w:rsidRDefault="00555F45" w:rsidP="00883F5B">
            <w:pPr>
              <w:widowControl w:val="0"/>
              <w:spacing w:after="240"/>
              <w:jc w:val="both"/>
              <w:rPr>
                <w:rFonts w:eastAsia="Courier New"/>
                <w:sz w:val="20"/>
                <w:szCs w:val="20"/>
              </w:rPr>
            </w:pPr>
            <w:r w:rsidRPr="0021256D">
              <w:rPr>
                <w:rFonts w:eastAsia="Courier New"/>
                <w:sz w:val="20"/>
                <w:szCs w:val="20"/>
              </w:rPr>
              <w:t>Czynności związane z autokontrolą dokonywane są w terminie nie dłuższym niż 14 dni licząc od dnia wniesienia protestu.</w:t>
            </w:r>
          </w:p>
          <w:p w14:paraId="78F25FC6" w14:textId="77777777" w:rsidR="00555F45" w:rsidRPr="0021256D" w:rsidRDefault="00555F45" w:rsidP="00883F5B">
            <w:pPr>
              <w:widowControl w:val="0"/>
              <w:spacing w:after="240"/>
              <w:jc w:val="both"/>
              <w:rPr>
                <w:rFonts w:eastAsia="Courier New"/>
                <w:sz w:val="20"/>
                <w:szCs w:val="20"/>
              </w:rPr>
            </w:pPr>
            <w:r w:rsidRPr="0021256D">
              <w:rPr>
                <w:rFonts w:eastAsia="Courier New"/>
                <w:sz w:val="20"/>
                <w:szCs w:val="20"/>
              </w:rPr>
              <w:t>O wynikach przeprowadzonej autokontroli LGD informuje wnioskodawcę na piśmie.</w:t>
            </w:r>
          </w:p>
        </w:tc>
        <w:tc>
          <w:tcPr>
            <w:tcW w:w="2207" w:type="dxa"/>
          </w:tcPr>
          <w:p w14:paraId="05512326" w14:textId="77777777" w:rsidR="00555F45" w:rsidRPr="0021256D" w:rsidRDefault="00555F45" w:rsidP="00883F5B">
            <w:pPr>
              <w:ind w:left="59"/>
              <w:rPr>
                <w:rFonts w:eastAsia="Calibri"/>
                <w:sz w:val="20"/>
                <w:szCs w:val="20"/>
              </w:rPr>
            </w:pPr>
            <w:r w:rsidRPr="0021256D">
              <w:rPr>
                <w:sz w:val="20"/>
                <w:szCs w:val="20"/>
              </w:rPr>
              <w:t>Przewodniczący Rady / członkowie Rady</w:t>
            </w:r>
          </w:p>
        </w:tc>
        <w:tc>
          <w:tcPr>
            <w:tcW w:w="3171" w:type="dxa"/>
          </w:tcPr>
          <w:p w14:paraId="14BE11CB" w14:textId="77777777" w:rsidR="00555F45" w:rsidRPr="0021256D" w:rsidRDefault="00555F45" w:rsidP="00883F5B">
            <w:pPr>
              <w:pStyle w:val="Bezodstpw"/>
              <w:rPr>
                <w:rFonts w:ascii="Times New Roman" w:hAnsi="Times New Roman"/>
                <w:b/>
                <w:i/>
                <w:sz w:val="20"/>
                <w:szCs w:val="20"/>
              </w:rPr>
            </w:pPr>
            <w:r w:rsidRPr="0021256D">
              <w:rPr>
                <w:rFonts w:ascii="Times New Roman" w:hAnsi="Times New Roman"/>
                <w:b/>
                <w:i/>
                <w:sz w:val="20"/>
                <w:szCs w:val="20"/>
              </w:rPr>
              <w:t>B13_wzor_uchwala_protestu</w:t>
            </w:r>
          </w:p>
          <w:p w14:paraId="5ABD59EF" w14:textId="77777777" w:rsidR="00555F45" w:rsidRPr="0021256D" w:rsidRDefault="00555F45" w:rsidP="00883F5B">
            <w:pPr>
              <w:pStyle w:val="Bezodstpw"/>
              <w:rPr>
                <w:rFonts w:ascii="Times New Roman" w:hAnsi="Times New Roman"/>
                <w:b/>
                <w:sz w:val="20"/>
                <w:szCs w:val="20"/>
              </w:rPr>
            </w:pPr>
          </w:p>
          <w:p w14:paraId="2D3000B7" w14:textId="77777777" w:rsidR="00555F45" w:rsidRPr="0021256D" w:rsidRDefault="00555F45" w:rsidP="00883F5B">
            <w:pPr>
              <w:pStyle w:val="Bezodstpw"/>
              <w:rPr>
                <w:rFonts w:ascii="Times New Roman" w:hAnsi="Times New Roman"/>
                <w:b/>
                <w:sz w:val="20"/>
                <w:szCs w:val="20"/>
              </w:rPr>
            </w:pPr>
            <w:r w:rsidRPr="0021256D">
              <w:rPr>
                <w:rFonts w:ascii="Times New Roman" w:hAnsi="Times New Roman"/>
                <w:b/>
                <w:sz w:val="20"/>
                <w:szCs w:val="20"/>
              </w:rPr>
              <w:t>A18_wzór pisma informującego Wnioskodawcę o wynikach przeprowadzonej autokontroli</w:t>
            </w:r>
          </w:p>
          <w:p w14:paraId="25982C9F" w14:textId="77777777" w:rsidR="00555F45" w:rsidRPr="0021256D" w:rsidRDefault="00555F45" w:rsidP="00883F5B">
            <w:pPr>
              <w:ind w:left="59"/>
              <w:rPr>
                <w:sz w:val="20"/>
                <w:szCs w:val="20"/>
              </w:rPr>
            </w:pPr>
          </w:p>
        </w:tc>
      </w:tr>
      <w:tr w:rsidR="00555F45" w:rsidRPr="0021256D" w14:paraId="08A11147" w14:textId="77777777" w:rsidTr="00883F5B">
        <w:trPr>
          <w:trHeight w:val="60"/>
          <w:jc w:val="center"/>
        </w:trPr>
        <w:tc>
          <w:tcPr>
            <w:tcW w:w="774" w:type="dxa"/>
          </w:tcPr>
          <w:p w14:paraId="17246CC3" w14:textId="77777777" w:rsidR="00555F45" w:rsidRPr="0021256D" w:rsidRDefault="00555F45" w:rsidP="00883F5B">
            <w:pPr>
              <w:ind w:left="59"/>
              <w:jc w:val="center"/>
              <w:rPr>
                <w:rFonts w:eastAsia="Calibri"/>
                <w:sz w:val="20"/>
                <w:szCs w:val="20"/>
              </w:rPr>
            </w:pPr>
            <w:r w:rsidRPr="0021256D">
              <w:rPr>
                <w:rFonts w:eastAsia="Calibri"/>
                <w:sz w:val="20"/>
                <w:szCs w:val="20"/>
              </w:rPr>
              <w:t>11.2</w:t>
            </w:r>
          </w:p>
        </w:tc>
        <w:tc>
          <w:tcPr>
            <w:tcW w:w="7840" w:type="dxa"/>
          </w:tcPr>
          <w:p w14:paraId="6B6D35A7" w14:textId="77777777" w:rsidR="00555F45" w:rsidRPr="0021256D" w:rsidRDefault="00555F45" w:rsidP="00883F5B">
            <w:pPr>
              <w:widowControl w:val="0"/>
              <w:jc w:val="both"/>
              <w:rPr>
                <w:rFonts w:eastAsia="Courier New"/>
                <w:sz w:val="20"/>
                <w:szCs w:val="20"/>
              </w:rPr>
            </w:pPr>
            <w:r w:rsidRPr="0021256D">
              <w:rPr>
                <w:rFonts w:eastAsia="Courier New"/>
                <w:sz w:val="20"/>
                <w:szCs w:val="20"/>
              </w:rPr>
              <w:t>Protest wraz z otrzymaną od wnioskodawcy dokumentacją i stanowiskiem LGD o braku podstaw do zmiany podjętego rozstrzygnięcia, przekazywany jest do ZW niezwłocznie po dokonaniu autokontroli przez Radę.</w:t>
            </w:r>
          </w:p>
        </w:tc>
        <w:tc>
          <w:tcPr>
            <w:tcW w:w="2207" w:type="dxa"/>
          </w:tcPr>
          <w:p w14:paraId="57B02614" w14:textId="77777777" w:rsidR="00555F45" w:rsidRPr="0021256D" w:rsidRDefault="00555F45" w:rsidP="00883F5B">
            <w:pPr>
              <w:ind w:left="59"/>
              <w:rPr>
                <w:rFonts w:eastAsia="Calibri"/>
                <w:sz w:val="20"/>
                <w:szCs w:val="20"/>
              </w:rPr>
            </w:pPr>
            <w:r w:rsidRPr="0021256D">
              <w:rPr>
                <w:sz w:val="20"/>
                <w:szCs w:val="20"/>
              </w:rPr>
              <w:t>Przewodniczący Rady LGD / Zarząd LGD</w:t>
            </w:r>
          </w:p>
        </w:tc>
        <w:tc>
          <w:tcPr>
            <w:tcW w:w="3171" w:type="dxa"/>
          </w:tcPr>
          <w:p w14:paraId="1BB1A203" w14:textId="77777777" w:rsidR="00555F45" w:rsidRPr="0021256D" w:rsidRDefault="00555F45" w:rsidP="00883F5B">
            <w:pPr>
              <w:ind w:left="59"/>
              <w:rPr>
                <w:sz w:val="20"/>
                <w:szCs w:val="20"/>
              </w:rPr>
            </w:pPr>
          </w:p>
        </w:tc>
      </w:tr>
      <w:tr w:rsidR="00555F45" w:rsidRPr="0021256D" w14:paraId="5B763F87" w14:textId="77777777" w:rsidTr="00883F5B">
        <w:trPr>
          <w:trHeight w:val="60"/>
          <w:jc w:val="center"/>
        </w:trPr>
        <w:tc>
          <w:tcPr>
            <w:tcW w:w="774" w:type="dxa"/>
            <w:shd w:val="clear" w:color="auto" w:fill="BFBFBF" w:themeFill="background1" w:themeFillShade="BF"/>
          </w:tcPr>
          <w:p w14:paraId="26208F83" w14:textId="77777777" w:rsidR="00555F45" w:rsidRPr="0021256D" w:rsidRDefault="00555F45" w:rsidP="00883F5B">
            <w:pPr>
              <w:ind w:left="59"/>
              <w:jc w:val="center"/>
              <w:rPr>
                <w:rFonts w:eastAsia="Calibri"/>
                <w:sz w:val="20"/>
                <w:szCs w:val="20"/>
              </w:rPr>
            </w:pPr>
            <w:r w:rsidRPr="0021256D">
              <w:rPr>
                <w:rFonts w:eastAsia="Calibri"/>
                <w:sz w:val="20"/>
                <w:szCs w:val="20"/>
              </w:rPr>
              <w:t>12</w:t>
            </w:r>
          </w:p>
        </w:tc>
        <w:tc>
          <w:tcPr>
            <w:tcW w:w="7840" w:type="dxa"/>
            <w:shd w:val="clear" w:color="auto" w:fill="BFBFBF" w:themeFill="background1" w:themeFillShade="BF"/>
          </w:tcPr>
          <w:p w14:paraId="4A2E4957" w14:textId="77777777" w:rsidR="00555F45" w:rsidRPr="0021256D" w:rsidRDefault="00555F45" w:rsidP="00883F5B">
            <w:pPr>
              <w:jc w:val="both"/>
              <w:rPr>
                <w:bCs/>
                <w:sz w:val="20"/>
                <w:szCs w:val="20"/>
                <w:vertAlign w:val="superscript"/>
              </w:rPr>
            </w:pPr>
            <w:r w:rsidRPr="0021256D">
              <w:rPr>
                <w:bCs/>
                <w:sz w:val="20"/>
                <w:szCs w:val="20"/>
              </w:rPr>
              <w:t>Pozytywne rozpatrzenie protestu przez ZW</w:t>
            </w:r>
          </w:p>
        </w:tc>
        <w:tc>
          <w:tcPr>
            <w:tcW w:w="2207" w:type="dxa"/>
            <w:shd w:val="clear" w:color="auto" w:fill="BFBFBF" w:themeFill="background1" w:themeFillShade="BF"/>
          </w:tcPr>
          <w:p w14:paraId="6CC063A6" w14:textId="77777777" w:rsidR="00555F45" w:rsidRPr="0021256D" w:rsidRDefault="00555F45" w:rsidP="00883F5B">
            <w:pPr>
              <w:jc w:val="center"/>
              <w:rPr>
                <w:sz w:val="20"/>
                <w:szCs w:val="20"/>
              </w:rPr>
            </w:pPr>
          </w:p>
        </w:tc>
        <w:tc>
          <w:tcPr>
            <w:tcW w:w="3171" w:type="dxa"/>
            <w:shd w:val="clear" w:color="auto" w:fill="BFBFBF" w:themeFill="background1" w:themeFillShade="BF"/>
          </w:tcPr>
          <w:p w14:paraId="2BBBB75D" w14:textId="77777777" w:rsidR="00555F45" w:rsidRPr="0021256D" w:rsidRDefault="00555F45" w:rsidP="00883F5B">
            <w:pPr>
              <w:jc w:val="center"/>
              <w:rPr>
                <w:sz w:val="20"/>
                <w:szCs w:val="20"/>
              </w:rPr>
            </w:pPr>
          </w:p>
        </w:tc>
      </w:tr>
      <w:tr w:rsidR="00555F45" w:rsidRPr="0021256D" w14:paraId="03B85B19" w14:textId="77777777" w:rsidTr="00883F5B">
        <w:trPr>
          <w:trHeight w:val="2061"/>
          <w:jc w:val="center"/>
        </w:trPr>
        <w:tc>
          <w:tcPr>
            <w:tcW w:w="774" w:type="dxa"/>
          </w:tcPr>
          <w:p w14:paraId="62700897" w14:textId="77777777" w:rsidR="00555F45" w:rsidRPr="0021256D" w:rsidRDefault="00555F45" w:rsidP="00883F5B">
            <w:pPr>
              <w:ind w:left="59"/>
              <w:jc w:val="center"/>
              <w:rPr>
                <w:rFonts w:eastAsia="Calibri"/>
                <w:sz w:val="20"/>
                <w:szCs w:val="20"/>
              </w:rPr>
            </w:pPr>
            <w:r w:rsidRPr="0021256D">
              <w:rPr>
                <w:rFonts w:eastAsia="Calibri"/>
                <w:sz w:val="20"/>
                <w:szCs w:val="20"/>
              </w:rPr>
              <w:lastRenderedPageBreak/>
              <w:t>12.1</w:t>
            </w:r>
          </w:p>
        </w:tc>
        <w:tc>
          <w:tcPr>
            <w:tcW w:w="7840" w:type="dxa"/>
          </w:tcPr>
          <w:p w14:paraId="7F066DEE" w14:textId="77777777" w:rsidR="00555F45" w:rsidRPr="0021256D" w:rsidRDefault="00555F45" w:rsidP="00883F5B">
            <w:pPr>
              <w:contextualSpacing/>
              <w:jc w:val="both"/>
              <w:rPr>
                <w:bCs/>
                <w:sz w:val="20"/>
                <w:szCs w:val="20"/>
              </w:rPr>
            </w:pPr>
            <w:r w:rsidRPr="0021256D">
              <w:rPr>
                <w:bCs/>
                <w:sz w:val="20"/>
                <w:szCs w:val="20"/>
              </w:rPr>
              <w:t>Uwzględnienie protestu przez ZW może spowodować, że wniosek zostanie ponownie przekazany do LGD, w celu:</w:t>
            </w:r>
          </w:p>
          <w:p w14:paraId="34B444F0" w14:textId="77777777" w:rsidR="00555F45" w:rsidRPr="0021256D" w:rsidRDefault="00555F45" w:rsidP="00883F5B">
            <w:pPr>
              <w:pStyle w:val="Akapitzlist"/>
              <w:numPr>
                <w:ilvl w:val="0"/>
                <w:numId w:val="48"/>
              </w:numPr>
              <w:spacing w:after="200"/>
              <w:ind w:left="350" w:hanging="350"/>
              <w:contextualSpacing/>
              <w:jc w:val="both"/>
              <w:rPr>
                <w:rFonts w:ascii="Times New Roman" w:hAnsi="Times New Roman"/>
                <w:sz w:val="20"/>
                <w:szCs w:val="20"/>
              </w:rPr>
            </w:pPr>
            <w:r w:rsidRPr="0021256D">
              <w:rPr>
                <w:rFonts w:ascii="Times New Roman" w:hAnsi="Times New Roman"/>
                <w:sz w:val="20"/>
                <w:szCs w:val="20"/>
              </w:rPr>
              <w:t xml:space="preserve">umieszczenia go na </w:t>
            </w:r>
            <w:r w:rsidRPr="0021256D">
              <w:rPr>
                <w:rFonts w:ascii="Times New Roman" w:hAnsi="Times New Roman"/>
                <w:i/>
                <w:sz w:val="20"/>
                <w:szCs w:val="20"/>
              </w:rPr>
              <w:t>Liście projektów wybranych</w:t>
            </w:r>
            <w:r w:rsidRPr="0021256D">
              <w:rPr>
                <w:rFonts w:ascii="Times New Roman" w:hAnsi="Times New Roman"/>
                <w:sz w:val="20"/>
                <w:szCs w:val="20"/>
              </w:rPr>
              <w:t xml:space="preserve"> do dofinansowania;</w:t>
            </w:r>
          </w:p>
          <w:p w14:paraId="02C5803C" w14:textId="77777777" w:rsidR="00555F45" w:rsidRPr="0021256D" w:rsidRDefault="00555F45" w:rsidP="00883F5B">
            <w:pPr>
              <w:pStyle w:val="Akapitzlist"/>
              <w:numPr>
                <w:ilvl w:val="0"/>
                <w:numId w:val="48"/>
              </w:numPr>
              <w:spacing w:after="200"/>
              <w:ind w:left="350" w:hanging="350"/>
              <w:contextualSpacing/>
              <w:jc w:val="both"/>
              <w:rPr>
                <w:rFonts w:ascii="Times New Roman" w:hAnsi="Times New Roman"/>
                <w:sz w:val="20"/>
                <w:szCs w:val="20"/>
              </w:rPr>
            </w:pPr>
            <w:r w:rsidRPr="0021256D">
              <w:rPr>
                <w:rFonts w:ascii="Times New Roman" w:hAnsi="Times New Roman"/>
                <w:sz w:val="20"/>
                <w:szCs w:val="20"/>
              </w:rPr>
              <w:t>przeprowadzenia ponownej oceny projektu, jeśli doszło do naruszeń obowiązujących procedur i konieczny do wyjaśnienia zakres spraw ma istotny wpływ na wynik oceny.</w:t>
            </w:r>
          </w:p>
          <w:p w14:paraId="6DD5377D" w14:textId="77777777" w:rsidR="00555F45" w:rsidRPr="0021256D" w:rsidRDefault="00555F45" w:rsidP="00883F5B">
            <w:pPr>
              <w:jc w:val="both"/>
              <w:rPr>
                <w:noProof/>
                <w:sz w:val="20"/>
                <w:szCs w:val="20"/>
              </w:rPr>
            </w:pPr>
            <w:r w:rsidRPr="0021256D">
              <w:rPr>
                <w:noProof/>
                <w:sz w:val="20"/>
                <w:szCs w:val="20"/>
              </w:rPr>
              <w:t>LGD wznawia procedurę oceny i wyboru wniosku od etapu, do którego skierował go ZW.</w:t>
            </w:r>
          </w:p>
        </w:tc>
        <w:tc>
          <w:tcPr>
            <w:tcW w:w="2207" w:type="dxa"/>
          </w:tcPr>
          <w:p w14:paraId="27BEB15F" w14:textId="77777777" w:rsidR="00555F45" w:rsidRPr="0021256D" w:rsidRDefault="00555F45" w:rsidP="00883F5B">
            <w:pPr>
              <w:ind w:left="59"/>
              <w:rPr>
                <w:rFonts w:eastAsia="Calibri"/>
                <w:sz w:val="20"/>
                <w:szCs w:val="20"/>
              </w:rPr>
            </w:pPr>
            <w:r w:rsidRPr="0021256D">
              <w:rPr>
                <w:sz w:val="20"/>
                <w:szCs w:val="20"/>
              </w:rPr>
              <w:t>Zarząd Województwa / Rada LGD</w:t>
            </w:r>
          </w:p>
        </w:tc>
        <w:tc>
          <w:tcPr>
            <w:tcW w:w="3171" w:type="dxa"/>
          </w:tcPr>
          <w:p w14:paraId="59A756C3" w14:textId="77777777" w:rsidR="00555F45" w:rsidRPr="0021256D" w:rsidRDefault="00555F45" w:rsidP="00883F5B">
            <w:pPr>
              <w:ind w:left="59"/>
              <w:rPr>
                <w:sz w:val="20"/>
                <w:szCs w:val="20"/>
              </w:rPr>
            </w:pPr>
          </w:p>
        </w:tc>
      </w:tr>
      <w:tr w:rsidR="00555F45" w:rsidRPr="0021256D" w14:paraId="310A9EB5" w14:textId="77777777" w:rsidTr="00883F5B">
        <w:trPr>
          <w:trHeight w:val="2061"/>
          <w:jc w:val="center"/>
        </w:trPr>
        <w:tc>
          <w:tcPr>
            <w:tcW w:w="774" w:type="dxa"/>
          </w:tcPr>
          <w:p w14:paraId="528B82E8" w14:textId="77777777" w:rsidR="00555F45" w:rsidRPr="0021256D" w:rsidRDefault="00555F45" w:rsidP="00883F5B">
            <w:pPr>
              <w:ind w:left="59"/>
              <w:jc w:val="center"/>
              <w:rPr>
                <w:rFonts w:eastAsia="Calibri"/>
                <w:sz w:val="20"/>
                <w:szCs w:val="20"/>
              </w:rPr>
            </w:pPr>
            <w:r w:rsidRPr="0021256D">
              <w:rPr>
                <w:rFonts w:eastAsia="Calibri"/>
                <w:sz w:val="20"/>
                <w:szCs w:val="20"/>
              </w:rPr>
              <w:t>12.2.</w:t>
            </w:r>
          </w:p>
        </w:tc>
        <w:tc>
          <w:tcPr>
            <w:tcW w:w="7840" w:type="dxa"/>
          </w:tcPr>
          <w:p w14:paraId="4D29DA4B" w14:textId="77777777" w:rsidR="00555F45" w:rsidRPr="0021256D" w:rsidRDefault="00555F45" w:rsidP="00883F5B">
            <w:pPr>
              <w:widowControl w:val="0"/>
              <w:spacing w:after="120"/>
              <w:ind w:left="33"/>
              <w:jc w:val="both"/>
              <w:rPr>
                <w:sz w:val="20"/>
                <w:szCs w:val="20"/>
              </w:rPr>
            </w:pPr>
            <w:r w:rsidRPr="0021256D">
              <w:rPr>
                <w:rFonts w:cs="Arial"/>
                <w:bCs/>
                <w:sz w:val="20"/>
                <w:szCs w:val="20"/>
              </w:rPr>
              <w:t xml:space="preserve">Uaktualnioną </w:t>
            </w:r>
            <w:r w:rsidRPr="0021256D">
              <w:rPr>
                <w:i/>
                <w:sz w:val="20"/>
                <w:szCs w:val="20"/>
              </w:rPr>
              <w:t xml:space="preserve">Lista projektów wybranych </w:t>
            </w:r>
            <w:r w:rsidRPr="0021256D">
              <w:rPr>
                <w:sz w:val="20"/>
                <w:szCs w:val="20"/>
              </w:rPr>
              <w:t>zawierająca dodatkowo wskazanie, które projekty mieszczą się w limicie środków podanym w ogłoszeniu o naborze, zostaje przyjęta uchwałą Rady (z możliwością podjęcia jej w trybie obiegowym).</w:t>
            </w:r>
          </w:p>
          <w:p w14:paraId="59A84B2F" w14:textId="77777777" w:rsidR="00555F45" w:rsidRPr="0021256D" w:rsidRDefault="00555F45" w:rsidP="00883F5B">
            <w:pPr>
              <w:contextualSpacing/>
              <w:jc w:val="both"/>
              <w:rPr>
                <w:rFonts w:cs="Arial"/>
                <w:bCs/>
                <w:sz w:val="20"/>
                <w:szCs w:val="20"/>
              </w:rPr>
            </w:pPr>
            <w:r w:rsidRPr="0021256D">
              <w:rPr>
                <w:rFonts w:eastAsia="Courier New"/>
                <w:sz w:val="20"/>
                <w:szCs w:val="20"/>
              </w:rPr>
              <w:t xml:space="preserve">Projekty, które znajdą się na </w:t>
            </w:r>
            <w:r w:rsidRPr="0021256D">
              <w:rPr>
                <w:i/>
                <w:sz w:val="20"/>
                <w:szCs w:val="20"/>
              </w:rPr>
              <w:t xml:space="preserve">Lista projektów wybranych, </w:t>
            </w:r>
            <w:r w:rsidRPr="0021256D">
              <w:rPr>
                <w:sz w:val="20"/>
                <w:szCs w:val="20"/>
              </w:rPr>
              <w:t>niezależnie od liczby punktów przyznanych podczas ponownej oceny, nie mogą spowodować przesunięcia projektów pierwotnie wybranych, poza limit środków podany w ogłoszeniu.</w:t>
            </w:r>
          </w:p>
        </w:tc>
        <w:tc>
          <w:tcPr>
            <w:tcW w:w="2207" w:type="dxa"/>
          </w:tcPr>
          <w:p w14:paraId="28591F0B" w14:textId="77777777" w:rsidR="00555F45" w:rsidRPr="0021256D" w:rsidRDefault="00555F45" w:rsidP="00883F5B">
            <w:pPr>
              <w:ind w:left="59"/>
              <w:rPr>
                <w:sz w:val="20"/>
                <w:szCs w:val="20"/>
              </w:rPr>
            </w:pPr>
            <w:r w:rsidRPr="0021256D">
              <w:rPr>
                <w:sz w:val="20"/>
                <w:szCs w:val="20"/>
              </w:rPr>
              <w:t>Rada LGD / Biuro LGD</w:t>
            </w:r>
          </w:p>
        </w:tc>
        <w:tc>
          <w:tcPr>
            <w:tcW w:w="3171" w:type="dxa"/>
          </w:tcPr>
          <w:p w14:paraId="7E08C215" w14:textId="77777777" w:rsidR="00555F45" w:rsidRPr="0021256D" w:rsidRDefault="00555F45" w:rsidP="00883F5B">
            <w:pPr>
              <w:ind w:left="59"/>
              <w:rPr>
                <w:sz w:val="20"/>
                <w:szCs w:val="20"/>
              </w:rPr>
            </w:pPr>
          </w:p>
        </w:tc>
      </w:tr>
      <w:tr w:rsidR="00555F45" w:rsidRPr="0021256D" w14:paraId="1F570FDF" w14:textId="77777777" w:rsidTr="00883F5B">
        <w:trPr>
          <w:trHeight w:val="60"/>
          <w:jc w:val="center"/>
        </w:trPr>
        <w:tc>
          <w:tcPr>
            <w:tcW w:w="10821" w:type="dxa"/>
            <w:gridSpan w:val="3"/>
            <w:shd w:val="clear" w:color="auto" w:fill="BFBFBF" w:themeFill="background1" w:themeFillShade="BF"/>
          </w:tcPr>
          <w:p w14:paraId="7F7761FD" w14:textId="77777777" w:rsidR="00555F45" w:rsidRPr="0021256D" w:rsidRDefault="00555F45" w:rsidP="00883F5B">
            <w:pPr>
              <w:ind w:left="59"/>
              <w:jc w:val="center"/>
              <w:rPr>
                <w:rFonts w:eastAsia="Calibri"/>
                <w:b/>
                <w:sz w:val="20"/>
                <w:szCs w:val="20"/>
              </w:rPr>
            </w:pPr>
            <w:r w:rsidRPr="0021256D">
              <w:rPr>
                <w:b/>
                <w:sz w:val="20"/>
                <w:szCs w:val="20"/>
              </w:rPr>
              <w:t>WYCOFANIE WNIOSKU O DOFINANSOWANIE PROJEKTU LUB INNEJ DEKLARACJI PRZEZ PODMIOT UBIEGAJĄCY SIĘ O DOFINANSOWANIE</w:t>
            </w:r>
          </w:p>
        </w:tc>
        <w:tc>
          <w:tcPr>
            <w:tcW w:w="3171" w:type="dxa"/>
            <w:shd w:val="clear" w:color="auto" w:fill="BFBFBF" w:themeFill="background1" w:themeFillShade="BF"/>
          </w:tcPr>
          <w:p w14:paraId="21F717C1" w14:textId="77777777" w:rsidR="00555F45" w:rsidRPr="0021256D" w:rsidRDefault="00555F45" w:rsidP="00883F5B">
            <w:pPr>
              <w:ind w:left="59"/>
              <w:jc w:val="center"/>
              <w:rPr>
                <w:b/>
                <w:sz w:val="20"/>
                <w:szCs w:val="20"/>
              </w:rPr>
            </w:pPr>
          </w:p>
        </w:tc>
      </w:tr>
      <w:tr w:rsidR="00555F45" w:rsidRPr="0021256D" w14:paraId="3BFD103A" w14:textId="77777777" w:rsidTr="00883F5B">
        <w:trPr>
          <w:trHeight w:val="60"/>
          <w:jc w:val="center"/>
        </w:trPr>
        <w:tc>
          <w:tcPr>
            <w:tcW w:w="774" w:type="dxa"/>
            <w:shd w:val="clear" w:color="auto" w:fill="BFBFBF" w:themeFill="background1" w:themeFillShade="BF"/>
          </w:tcPr>
          <w:p w14:paraId="6A089FCC" w14:textId="77777777" w:rsidR="00555F45" w:rsidRPr="0021256D" w:rsidRDefault="00555F45" w:rsidP="00883F5B">
            <w:pPr>
              <w:ind w:left="59"/>
              <w:jc w:val="center"/>
              <w:rPr>
                <w:rFonts w:eastAsia="Calibri"/>
                <w:sz w:val="20"/>
                <w:szCs w:val="20"/>
              </w:rPr>
            </w:pPr>
            <w:r w:rsidRPr="0021256D">
              <w:rPr>
                <w:rFonts w:eastAsia="Calibri"/>
                <w:sz w:val="20"/>
                <w:szCs w:val="20"/>
              </w:rPr>
              <w:t>13</w:t>
            </w:r>
          </w:p>
        </w:tc>
        <w:tc>
          <w:tcPr>
            <w:tcW w:w="7840" w:type="dxa"/>
            <w:shd w:val="clear" w:color="auto" w:fill="BFBFBF" w:themeFill="background1" w:themeFillShade="BF"/>
          </w:tcPr>
          <w:p w14:paraId="67E74161" w14:textId="77777777" w:rsidR="00555F45" w:rsidRPr="0021256D" w:rsidRDefault="00555F45" w:rsidP="00883F5B">
            <w:pPr>
              <w:ind w:left="59"/>
              <w:jc w:val="both"/>
              <w:rPr>
                <w:rFonts w:eastAsia="Calibri"/>
                <w:sz w:val="20"/>
                <w:szCs w:val="20"/>
              </w:rPr>
            </w:pPr>
            <w:r w:rsidRPr="0021256D">
              <w:rPr>
                <w:sz w:val="20"/>
                <w:szCs w:val="20"/>
              </w:rPr>
              <w:t>Przyjęcie pisma o wycofaniu wniosku o dofinansowanie projektu lub innej deklaracji</w:t>
            </w:r>
          </w:p>
        </w:tc>
        <w:tc>
          <w:tcPr>
            <w:tcW w:w="2207" w:type="dxa"/>
            <w:shd w:val="clear" w:color="auto" w:fill="BFBFBF" w:themeFill="background1" w:themeFillShade="BF"/>
          </w:tcPr>
          <w:p w14:paraId="2DC41223" w14:textId="77777777" w:rsidR="00555F45" w:rsidRPr="0021256D" w:rsidRDefault="00555F45" w:rsidP="00883F5B">
            <w:pPr>
              <w:ind w:left="59"/>
              <w:rPr>
                <w:rFonts w:eastAsia="Calibri"/>
                <w:sz w:val="20"/>
                <w:szCs w:val="20"/>
              </w:rPr>
            </w:pPr>
          </w:p>
        </w:tc>
        <w:tc>
          <w:tcPr>
            <w:tcW w:w="3171" w:type="dxa"/>
            <w:shd w:val="clear" w:color="auto" w:fill="BFBFBF" w:themeFill="background1" w:themeFillShade="BF"/>
          </w:tcPr>
          <w:p w14:paraId="55F891C5" w14:textId="77777777" w:rsidR="00555F45" w:rsidRPr="0021256D" w:rsidRDefault="00555F45" w:rsidP="00883F5B">
            <w:pPr>
              <w:ind w:left="59"/>
              <w:rPr>
                <w:rFonts w:eastAsia="Calibri"/>
                <w:sz w:val="20"/>
                <w:szCs w:val="20"/>
              </w:rPr>
            </w:pPr>
          </w:p>
        </w:tc>
      </w:tr>
      <w:tr w:rsidR="00555F45" w:rsidRPr="0021256D" w14:paraId="7ECC3C97" w14:textId="77777777" w:rsidTr="00883F5B">
        <w:trPr>
          <w:trHeight w:val="60"/>
          <w:jc w:val="center"/>
        </w:trPr>
        <w:tc>
          <w:tcPr>
            <w:tcW w:w="774" w:type="dxa"/>
          </w:tcPr>
          <w:p w14:paraId="76645CDB" w14:textId="77777777" w:rsidR="00555F45" w:rsidRPr="0021256D" w:rsidDel="004C73C7" w:rsidRDefault="00555F45" w:rsidP="00883F5B">
            <w:pPr>
              <w:ind w:left="59"/>
              <w:jc w:val="center"/>
              <w:rPr>
                <w:rFonts w:eastAsia="Calibri"/>
                <w:sz w:val="20"/>
                <w:szCs w:val="20"/>
              </w:rPr>
            </w:pPr>
            <w:r w:rsidRPr="0021256D">
              <w:rPr>
                <w:rFonts w:eastAsia="Calibri"/>
                <w:sz w:val="20"/>
                <w:szCs w:val="20"/>
              </w:rPr>
              <w:t>13.1</w:t>
            </w:r>
          </w:p>
        </w:tc>
        <w:tc>
          <w:tcPr>
            <w:tcW w:w="7840" w:type="dxa"/>
          </w:tcPr>
          <w:p w14:paraId="034B2AF5" w14:textId="77777777" w:rsidR="00555F45" w:rsidRPr="0021256D" w:rsidRDefault="00555F45" w:rsidP="00883F5B">
            <w:pPr>
              <w:widowControl w:val="0"/>
              <w:jc w:val="both"/>
              <w:rPr>
                <w:sz w:val="20"/>
                <w:szCs w:val="20"/>
              </w:rPr>
            </w:pPr>
            <w:r w:rsidRPr="0021256D">
              <w:rPr>
                <w:sz w:val="20"/>
                <w:szCs w:val="20"/>
              </w:rPr>
              <w:t>Przyjęcie przez LGD pisemnego zawiadomienia o wycofaniu wniosku o dofinansowanie</w:t>
            </w:r>
            <w:r w:rsidRPr="0021256D">
              <w:rPr>
                <w:rStyle w:val="Odwoanieprzypisudolnego"/>
                <w:rFonts w:eastAsia="Calibri"/>
                <w:sz w:val="20"/>
                <w:szCs w:val="20"/>
              </w:rPr>
              <w:footnoteReference w:id="16"/>
            </w:r>
            <w:r w:rsidRPr="0021256D">
              <w:rPr>
                <w:sz w:val="20"/>
                <w:szCs w:val="20"/>
              </w:rPr>
              <w:t xml:space="preserve"> lub innej deklaracji</w:t>
            </w:r>
            <w:r w:rsidRPr="0021256D">
              <w:rPr>
                <w:rStyle w:val="Odwoanieprzypisudolnego"/>
                <w:rFonts w:eastAsia="Calibri"/>
                <w:sz w:val="20"/>
                <w:szCs w:val="20"/>
              </w:rPr>
              <w:footnoteReference w:id="17"/>
            </w:r>
            <w:r w:rsidRPr="0021256D">
              <w:rPr>
                <w:sz w:val="20"/>
                <w:szCs w:val="20"/>
              </w:rPr>
              <w:t xml:space="preserve"> przez podmiot ubiegający się o dofinansowanie (na każdym etapie oceny i wyboru wniosku).</w:t>
            </w:r>
          </w:p>
        </w:tc>
        <w:tc>
          <w:tcPr>
            <w:tcW w:w="2207" w:type="dxa"/>
          </w:tcPr>
          <w:p w14:paraId="75BBB3F8" w14:textId="77777777" w:rsidR="00555F45" w:rsidRPr="0021256D" w:rsidRDefault="00555F45" w:rsidP="00883F5B">
            <w:pPr>
              <w:rPr>
                <w:rFonts w:eastAsia="Calibri"/>
                <w:sz w:val="20"/>
                <w:szCs w:val="20"/>
              </w:rPr>
            </w:pPr>
            <w:r w:rsidRPr="0021256D">
              <w:rPr>
                <w:sz w:val="20"/>
                <w:szCs w:val="20"/>
              </w:rPr>
              <w:t>Biuro LGD</w:t>
            </w:r>
          </w:p>
        </w:tc>
        <w:tc>
          <w:tcPr>
            <w:tcW w:w="3171" w:type="dxa"/>
          </w:tcPr>
          <w:p w14:paraId="3CF42F6D" w14:textId="77777777" w:rsidR="00555F45" w:rsidRPr="0021256D" w:rsidRDefault="00555F45" w:rsidP="00883F5B">
            <w:pPr>
              <w:rPr>
                <w:sz w:val="20"/>
                <w:szCs w:val="20"/>
              </w:rPr>
            </w:pPr>
          </w:p>
        </w:tc>
      </w:tr>
      <w:tr w:rsidR="00555F45" w:rsidRPr="0021256D" w14:paraId="387DBDE2" w14:textId="77777777" w:rsidTr="00883F5B">
        <w:trPr>
          <w:trHeight w:val="60"/>
          <w:jc w:val="center"/>
        </w:trPr>
        <w:tc>
          <w:tcPr>
            <w:tcW w:w="774" w:type="dxa"/>
            <w:shd w:val="clear" w:color="auto" w:fill="BFBFBF" w:themeFill="background1" w:themeFillShade="BF"/>
          </w:tcPr>
          <w:p w14:paraId="7C3D5E72" w14:textId="77777777" w:rsidR="00555F45" w:rsidRPr="0021256D" w:rsidDel="004C73C7" w:rsidRDefault="00555F45" w:rsidP="00883F5B">
            <w:pPr>
              <w:ind w:left="59"/>
              <w:jc w:val="center"/>
              <w:rPr>
                <w:rFonts w:eastAsia="Calibri"/>
                <w:sz w:val="20"/>
                <w:szCs w:val="20"/>
              </w:rPr>
            </w:pPr>
            <w:r w:rsidRPr="0021256D">
              <w:rPr>
                <w:rFonts w:eastAsia="Calibri"/>
                <w:sz w:val="20"/>
                <w:szCs w:val="20"/>
              </w:rPr>
              <w:t>14</w:t>
            </w:r>
          </w:p>
        </w:tc>
        <w:tc>
          <w:tcPr>
            <w:tcW w:w="7840" w:type="dxa"/>
            <w:shd w:val="clear" w:color="auto" w:fill="BFBFBF" w:themeFill="background1" w:themeFillShade="BF"/>
          </w:tcPr>
          <w:p w14:paraId="595D2357" w14:textId="77777777" w:rsidR="00555F45" w:rsidRPr="0021256D" w:rsidRDefault="00555F45" w:rsidP="00883F5B">
            <w:pPr>
              <w:ind w:left="59"/>
              <w:jc w:val="both"/>
              <w:rPr>
                <w:rFonts w:eastAsia="Calibri"/>
                <w:sz w:val="20"/>
                <w:szCs w:val="20"/>
              </w:rPr>
            </w:pPr>
            <w:r w:rsidRPr="0021256D">
              <w:rPr>
                <w:sz w:val="20"/>
                <w:szCs w:val="20"/>
              </w:rPr>
              <w:t>Zwrot dokumentów Wnioskodawcy</w:t>
            </w:r>
          </w:p>
        </w:tc>
        <w:tc>
          <w:tcPr>
            <w:tcW w:w="2207" w:type="dxa"/>
            <w:shd w:val="clear" w:color="auto" w:fill="BFBFBF" w:themeFill="background1" w:themeFillShade="BF"/>
          </w:tcPr>
          <w:p w14:paraId="6521980B" w14:textId="77777777" w:rsidR="00555F45" w:rsidRPr="0021256D" w:rsidRDefault="00555F45" w:rsidP="00883F5B">
            <w:pPr>
              <w:ind w:left="59"/>
              <w:rPr>
                <w:rFonts w:eastAsia="Calibri"/>
                <w:sz w:val="20"/>
                <w:szCs w:val="20"/>
              </w:rPr>
            </w:pPr>
          </w:p>
        </w:tc>
        <w:tc>
          <w:tcPr>
            <w:tcW w:w="3171" w:type="dxa"/>
            <w:shd w:val="clear" w:color="auto" w:fill="BFBFBF" w:themeFill="background1" w:themeFillShade="BF"/>
          </w:tcPr>
          <w:p w14:paraId="54D2DD39" w14:textId="77777777" w:rsidR="00555F45" w:rsidRPr="0021256D" w:rsidRDefault="00555F45" w:rsidP="00883F5B">
            <w:pPr>
              <w:ind w:left="59"/>
              <w:rPr>
                <w:rFonts w:eastAsia="Calibri"/>
                <w:sz w:val="20"/>
                <w:szCs w:val="20"/>
              </w:rPr>
            </w:pPr>
          </w:p>
        </w:tc>
      </w:tr>
      <w:tr w:rsidR="00555F45" w:rsidRPr="0021256D" w14:paraId="3B6DDA3E" w14:textId="77777777" w:rsidTr="00883F5B">
        <w:trPr>
          <w:trHeight w:val="60"/>
          <w:jc w:val="center"/>
        </w:trPr>
        <w:tc>
          <w:tcPr>
            <w:tcW w:w="774" w:type="dxa"/>
          </w:tcPr>
          <w:p w14:paraId="4AEA4956" w14:textId="77777777" w:rsidR="00555F45" w:rsidRPr="0021256D" w:rsidRDefault="00555F45" w:rsidP="00883F5B">
            <w:pPr>
              <w:ind w:left="59"/>
              <w:jc w:val="center"/>
              <w:rPr>
                <w:rFonts w:eastAsia="Calibri"/>
                <w:sz w:val="20"/>
                <w:szCs w:val="20"/>
              </w:rPr>
            </w:pPr>
            <w:r w:rsidRPr="0021256D">
              <w:rPr>
                <w:rFonts w:eastAsia="Calibri"/>
                <w:sz w:val="20"/>
                <w:szCs w:val="20"/>
              </w:rPr>
              <w:t>14.1</w:t>
            </w:r>
          </w:p>
        </w:tc>
        <w:tc>
          <w:tcPr>
            <w:tcW w:w="7840" w:type="dxa"/>
          </w:tcPr>
          <w:p w14:paraId="190C57F7" w14:textId="77777777" w:rsidR="00555F45" w:rsidRPr="0021256D" w:rsidRDefault="00555F45" w:rsidP="00883F5B">
            <w:pPr>
              <w:widowControl w:val="0"/>
              <w:jc w:val="both"/>
              <w:rPr>
                <w:sz w:val="20"/>
                <w:szCs w:val="20"/>
              </w:rPr>
            </w:pPr>
            <w:r w:rsidRPr="0021256D">
              <w:rPr>
                <w:sz w:val="20"/>
                <w:szCs w:val="20"/>
              </w:rPr>
              <w:t>Wycofanie wniosku w całości sprawia, że powstaje sytuacja jakby podmiot ubiegający się o dofinansowanie wniosku nie złożył. Wycofanie części wniosku lub innej deklaracji (załącznika) sprawia, że podmiot ubiegający się o dofinansowanie znajduje się w sytuacji sprzed złożenia tych dokumentów.</w:t>
            </w:r>
          </w:p>
          <w:p w14:paraId="09974B8B" w14:textId="77777777" w:rsidR="00555F45" w:rsidRPr="0021256D" w:rsidRDefault="00555F45" w:rsidP="00883F5B">
            <w:pPr>
              <w:widowControl w:val="0"/>
              <w:jc w:val="both"/>
              <w:rPr>
                <w:sz w:val="20"/>
                <w:szCs w:val="20"/>
                <w:u w:val="single"/>
              </w:rPr>
            </w:pPr>
            <w:r w:rsidRPr="0021256D">
              <w:rPr>
                <w:sz w:val="20"/>
                <w:szCs w:val="20"/>
              </w:rPr>
              <w:t xml:space="preserve">W związku z powyższym, gdy wnioskodawca wystąpi o wycofanie złożonych dokumentów </w:t>
            </w:r>
            <w:r w:rsidRPr="0021256D">
              <w:rPr>
                <w:sz w:val="20"/>
                <w:szCs w:val="20"/>
              </w:rPr>
              <w:lastRenderedPageBreak/>
              <w:t>(wniosku bądź innej deklaracji), LGD zwraca oryginał wniosku i oryginały załączników.</w:t>
            </w:r>
          </w:p>
          <w:p w14:paraId="0C39B870" w14:textId="77777777" w:rsidR="00555F45" w:rsidRPr="0021256D" w:rsidRDefault="00555F45" w:rsidP="00883F5B">
            <w:pPr>
              <w:widowControl w:val="0"/>
              <w:spacing w:after="240"/>
              <w:jc w:val="both"/>
              <w:rPr>
                <w:sz w:val="20"/>
                <w:szCs w:val="20"/>
                <w:u w:val="single"/>
              </w:rPr>
            </w:pPr>
            <w:r w:rsidRPr="0021256D">
              <w:rPr>
                <w:sz w:val="20"/>
                <w:szCs w:val="20"/>
              </w:rPr>
              <w:t xml:space="preserve">Kopię wniosku oraz potwierdzone za zgodność z oryginałem kopie załączników pozostają w teczce sprawy wraz z </w:t>
            </w:r>
            <w:r w:rsidRPr="0021256D">
              <w:rPr>
                <w:sz w:val="20"/>
                <w:szCs w:val="20"/>
                <w:u w:val="single"/>
              </w:rPr>
              <w:t>oryginałem pisemnej deklaracji o wycofaniu wniosku.</w:t>
            </w:r>
          </w:p>
          <w:p w14:paraId="1D656938" w14:textId="77777777" w:rsidR="00555F45" w:rsidRPr="0021256D" w:rsidRDefault="00555F45" w:rsidP="00883F5B">
            <w:pPr>
              <w:spacing w:after="240"/>
              <w:jc w:val="both"/>
              <w:rPr>
                <w:sz w:val="20"/>
                <w:szCs w:val="20"/>
              </w:rPr>
            </w:pPr>
            <w:r w:rsidRPr="0021256D">
              <w:rPr>
                <w:sz w:val="20"/>
                <w:szCs w:val="20"/>
              </w:rPr>
              <w:t>Zwrot dokumentów może nastąpić bezpośrednio bądź korespondencyjnie – na prośbę wnioskodawcy.</w:t>
            </w:r>
          </w:p>
          <w:p w14:paraId="56825C97" w14:textId="77777777" w:rsidR="00555F45" w:rsidRPr="0021256D" w:rsidRDefault="00555F45" w:rsidP="00883F5B">
            <w:pPr>
              <w:jc w:val="both"/>
              <w:rPr>
                <w:sz w:val="20"/>
                <w:szCs w:val="20"/>
              </w:rPr>
            </w:pPr>
            <w:r w:rsidRPr="0021256D">
              <w:rPr>
                <w:sz w:val="20"/>
                <w:szCs w:val="20"/>
              </w:rPr>
              <w:t>W przypadku, gdy wnioskodawca wystąpi o wycofanie złożonych dokumentów po ich przekazaniu do ZW, LGD:</w:t>
            </w:r>
          </w:p>
          <w:p w14:paraId="6226DF20" w14:textId="77777777" w:rsidR="00555F45" w:rsidRPr="0021256D" w:rsidRDefault="00555F45" w:rsidP="00883F5B">
            <w:pPr>
              <w:pStyle w:val="Akapitzlist"/>
              <w:numPr>
                <w:ilvl w:val="0"/>
                <w:numId w:val="49"/>
              </w:numPr>
              <w:spacing w:after="240"/>
              <w:ind w:left="350" w:hanging="350"/>
              <w:contextualSpacing/>
              <w:jc w:val="both"/>
              <w:rPr>
                <w:rFonts w:ascii="Times New Roman" w:hAnsi="Times New Roman"/>
                <w:sz w:val="20"/>
                <w:szCs w:val="20"/>
              </w:rPr>
            </w:pPr>
            <w:r w:rsidRPr="0021256D">
              <w:rPr>
                <w:rFonts w:ascii="Times New Roman" w:hAnsi="Times New Roman"/>
                <w:sz w:val="20"/>
                <w:szCs w:val="20"/>
              </w:rPr>
              <w:t>pozostawia kopię wniosku o wycofanie dokumentów oraz</w:t>
            </w:r>
          </w:p>
          <w:p w14:paraId="084AB967" w14:textId="77777777" w:rsidR="00555F45" w:rsidRPr="0021256D" w:rsidRDefault="00555F45" w:rsidP="00883F5B">
            <w:pPr>
              <w:pStyle w:val="Akapitzlist"/>
              <w:numPr>
                <w:ilvl w:val="0"/>
                <w:numId w:val="49"/>
              </w:numPr>
              <w:spacing w:after="240"/>
              <w:ind w:left="350" w:hanging="350"/>
              <w:contextualSpacing/>
              <w:jc w:val="both"/>
              <w:rPr>
                <w:rFonts w:ascii="Times New Roman" w:hAnsi="Times New Roman"/>
                <w:sz w:val="20"/>
                <w:szCs w:val="20"/>
              </w:rPr>
            </w:pPr>
            <w:r w:rsidRPr="0021256D">
              <w:rPr>
                <w:rFonts w:ascii="Times New Roman" w:hAnsi="Times New Roman"/>
                <w:sz w:val="20"/>
                <w:szCs w:val="20"/>
              </w:rPr>
              <w:t>dokonuje adnotacji o wycofaniu (wniosku lub innej deklaracji) na kopii wycofywanego dokumentu pozostawionej w LGD;</w:t>
            </w:r>
          </w:p>
          <w:p w14:paraId="35B751AD" w14:textId="77777777" w:rsidR="00555F45" w:rsidRPr="0021256D" w:rsidRDefault="00555F45" w:rsidP="00883F5B">
            <w:pPr>
              <w:pStyle w:val="Akapitzlist"/>
              <w:numPr>
                <w:ilvl w:val="0"/>
                <w:numId w:val="49"/>
              </w:numPr>
              <w:ind w:left="350" w:hanging="350"/>
              <w:contextualSpacing/>
              <w:jc w:val="both"/>
              <w:rPr>
                <w:rFonts w:ascii="Times New Roman" w:hAnsi="Times New Roman"/>
                <w:sz w:val="20"/>
                <w:szCs w:val="20"/>
              </w:rPr>
            </w:pPr>
            <w:r w:rsidRPr="0021256D">
              <w:rPr>
                <w:rFonts w:ascii="Times New Roman" w:hAnsi="Times New Roman"/>
                <w:sz w:val="20"/>
                <w:szCs w:val="20"/>
              </w:rPr>
              <w:t>wniosek o wycofanie przekazuje do ZW</w:t>
            </w:r>
            <w:r w:rsidRPr="0021256D">
              <w:rPr>
                <w:rStyle w:val="Odwoanieprzypisudolnego"/>
                <w:rFonts w:ascii="Times New Roman" w:hAnsi="Times New Roman"/>
                <w:sz w:val="20"/>
                <w:szCs w:val="20"/>
              </w:rPr>
              <w:footnoteReference w:id="18"/>
            </w:r>
            <w:r w:rsidRPr="0021256D">
              <w:rPr>
                <w:rFonts w:ascii="Times New Roman" w:hAnsi="Times New Roman"/>
                <w:sz w:val="20"/>
                <w:szCs w:val="20"/>
              </w:rPr>
              <w:t>.</w:t>
            </w:r>
          </w:p>
        </w:tc>
        <w:tc>
          <w:tcPr>
            <w:tcW w:w="2207" w:type="dxa"/>
          </w:tcPr>
          <w:p w14:paraId="54C52899" w14:textId="77777777" w:rsidR="00555F45" w:rsidRPr="0021256D" w:rsidRDefault="00555F45" w:rsidP="00883F5B">
            <w:pPr>
              <w:ind w:left="59"/>
              <w:rPr>
                <w:rFonts w:eastAsia="Calibri"/>
                <w:sz w:val="20"/>
                <w:szCs w:val="20"/>
              </w:rPr>
            </w:pPr>
            <w:r w:rsidRPr="0021256D">
              <w:rPr>
                <w:sz w:val="20"/>
                <w:szCs w:val="20"/>
              </w:rPr>
              <w:lastRenderedPageBreak/>
              <w:t>Biuro LGD</w:t>
            </w:r>
          </w:p>
        </w:tc>
        <w:tc>
          <w:tcPr>
            <w:tcW w:w="3171" w:type="dxa"/>
          </w:tcPr>
          <w:p w14:paraId="2AB34BC0" w14:textId="77777777" w:rsidR="00555F45" w:rsidRPr="0021256D" w:rsidRDefault="00555F45" w:rsidP="00883F5B">
            <w:pPr>
              <w:ind w:left="59"/>
              <w:rPr>
                <w:sz w:val="20"/>
                <w:szCs w:val="20"/>
              </w:rPr>
            </w:pPr>
          </w:p>
        </w:tc>
      </w:tr>
      <w:tr w:rsidR="00555F45" w:rsidRPr="0021256D" w14:paraId="206360CB" w14:textId="77777777" w:rsidTr="00883F5B">
        <w:trPr>
          <w:trHeight w:val="60"/>
          <w:jc w:val="center"/>
        </w:trPr>
        <w:tc>
          <w:tcPr>
            <w:tcW w:w="10821" w:type="dxa"/>
            <w:gridSpan w:val="3"/>
            <w:shd w:val="clear" w:color="auto" w:fill="BFBFBF" w:themeFill="background1" w:themeFillShade="BF"/>
          </w:tcPr>
          <w:p w14:paraId="005A6008" w14:textId="77777777" w:rsidR="00555F45" w:rsidRPr="0021256D" w:rsidRDefault="00555F45" w:rsidP="00883F5B">
            <w:pPr>
              <w:ind w:left="59"/>
              <w:jc w:val="center"/>
              <w:rPr>
                <w:rFonts w:eastAsia="Calibri"/>
                <w:b/>
                <w:sz w:val="20"/>
                <w:szCs w:val="20"/>
              </w:rPr>
            </w:pPr>
            <w:r w:rsidRPr="0021256D">
              <w:rPr>
                <w:b/>
                <w:sz w:val="20"/>
                <w:szCs w:val="20"/>
              </w:rPr>
              <w:t>WNIOSEK BENEFICJENTA O ZMIANĘ UMOWY O DOFINANSOWANIE</w:t>
            </w:r>
          </w:p>
        </w:tc>
        <w:tc>
          <w:tcPr>
            <w:tcW w:w="3171" w:type="dxa"/>
            <w:shd w:val="clear" w:color="auto" w:fill="BFBFBF" w:themeFill="background1" w:themeFillShade="BF"/>
          </w:tcPr>
          <w:p w14:paraId="2622CEC7" w14:textId="77777777" w:rsidR="00555F45" w:rsidRPr="0021256D" w:rsidRDefault="00555F45" w:rsidP="00883F5B">
            <w:pPr>
              <w:ind w:left="59"/>
              <w:jc w:val="center"/>
              <w:rPr>
                <w:b/>
                <w:sz w:val="20"/>
                <w:szCs w:val="20"/>
              </w:rPr>
            </w:pPr>
          </w:p>
        </w:tc>
      </w:tr>
      <w:tr w:rsidR="00555F45" w:rsidRPr="0021256D" w14:paraId="21079FF7" w14:textId="77777777" w:rsidTr="00883F5B">
        <w:trPr>
          <w:trHeight w:val="60"/>
          <w:jc w:val="center"/>
        </w:trPr>
        <w:tc>
          <w:tcPr>
            <w:tcW w:w="774" w:type="dxa"/>
            <w:shd w:val="clear" w:color="auto" w:fill="BFBFBF" w:themeFill="background1" w:themeFillShade="BF"/>
          </w:tcPr>
          <w:p w14:paraId="1F850BF6" w14:textId="77777777" w:rsidR="00555F45" w:rsidRPr="0021256D" w:rsidRDefault="00555F45" w:rsidP="00883F5B">
            <w:pPr>
              <w:ind w:left="59"/>
              <w:jc w:val="center"/>
              <w:rPr>
                <w:rFonts w:eastAsia="Calibri"/>
                <w:sz w:val="20"/>
                <w:szCs w:val="20"/>
              </w:rPr>
            </w:pPr>
            <w:r w:rsidRPr="0021256D">
              <w:rPr>
                <w:rFonts w:eastAsia="Calibri"/>
                <w:sz w:val="20"/>
                <w:szCs w:val="20"/>
              </w:rPr>
              <w:t>15</w:t>
            </w:r>
          </w:p>
        </w:tc>
        <w:tc>
          <w:tcPr>
            <w:tcW w:w="7840" w:type="dxa"/>
            <w:shd w:val="clear" w:color="auto" w:fill="BFBFBF" w:themeFill="background1" w:themeFillShade="BF"/>
          </w:tcPr>
          <w:p w14:paraId="4E28A965" w14:textId="77777777" w:rsidR="00555F45" w:rsidRPr="0021256D" w:rsidRDefault="00555F45" w:rsidP="00883F5B">
            <w:pPr>
              <w:jc w:val="both"/>
              <w:rPr>
                <w:sz w:val="20"/>
                <w:szCs w:val="20"/>
              </w:rPr>
            </w:pPr>
            <w:r w:rsidRPr="0021256D">
              <w:rPr>
                <w:sz w:val="20"/>
                <w:szCs w:val="20"/>
              </w:rPr>
              <w:t>Opinia w sprawie zmiany</w:t>
            </w:r>
            <w:r w:rsidRPr="0021256D">
              <w:rPr>
                <w:rStyle w:val="Odwoanieprzypisudolnego"/>
                <w:rFonts w:eastAsia="Calibri"/>
                <w:sz w:val="20"/>
                <w:szCs w:val="20"/>
              </w:rPr>
              <w:footnoteReference w:id="19"/>
            </w:r>
            <w:r w:rsidRPr="0021256D">
              <w:rPr>
                <w:sz w:val="20"/>
                <w:szCs w:val="20"/>
              </w:rPr>
              <w:t xml:space="preserve"> umowy o dofinansowanie projektu w ramach LSR</w:t>
            </w:r>
          </w:p>
        </w:tc>
        <w:tc>
          <w:tcPr>
            <w:tcW w:w="2207" w:type="dxa"/>
            <w:shd w:val="clear" w:color="auto" w:fill="BFBFBF" w:themeFill="background1" w:themeFillShade="BF"/>
          </w:tcPr>
          <w:p w14:paraId="08F7570B" w14:textId="77777777" w:rsidR="00555F45" w:rsidRPr="0021256D" w:rsidRDefault="00555F45" w:rsidP="00883F5B">
            <w:pPr>
              <w:ind w:left="59"/>
              <w:rPr>
                <w:rFonts w:eastAsia="Calibri"/>
                <w:sz w:val="20"/>
                <w:szCs w:val="20"/>
              </w:rPr>
            </w:pPr>
          </w:p>
        </w:tc>
        <w:tc>
          <w:tcPr>
            <w:tcW w:w="3171" w:type="dxa"/>
            <w:shd w:val="clear" w:color="auto" w:fill="BFBFBF" w:themeFill="background1" w:themeFillShade="BF"/>
          </w:tcPr>
          <w:p w14:paraId="13D30230" w14:textId="77777777" w:rsidR="00555F45" w:rsidRPr="0021256D" w:rsidRDefault="00555F45" w:rsidP="00883F5B">
            <w:pPr>
              <w:ind w:left="59"/>
              <w:rPr>
                <w:rFonts w:eastAsia="Calibri"/>
                <w:sz w:val="20"/>
                <w:szCs w:val="20"/>
              </w:rPr>
            </w:pPr>
          </w:p>
        </w:tc>
      </w:tr>
      <w:tr w:rsidR="00555F45" w:rsidRPr="0021256D" w14:paraId="59642F42" w14:textId="77777777" w:rsidTr="00883F5B">
        <w:trPr>
          <w:trHeight w:val="60"/>
          <w:jc w:val="center"/>
        </w:trPr>
        <w:tc>
          <w:tcPr>
            <w:tcW w:w="774" w:type="dxa"/>
          </w:tcPr>
          <w:p w14:paraId="3C9086DF" w14:textId="77777777" w:rsidR="00555F45" w:rsidRPr="0021256D" w:rsidRDefault="00555F45" w:rsidP="00883F5B">
            <w:pPr>
              <w:ind w:left="59"/>
              <w:jc w:val="center"/>
              <w:rPr>
                <w:rFonts w:eastAsia="Calibri"/>
                <w:sz w:val="20"/>
                <w:szCs w:val="20"/>
              </w:rPr>
            </w:pPr>
            <w:r w:rsidRPr="0021256D">
              <w:rPr>
                <w:rFonts w:eastAsia="Calibri"/>
                <w:sz w:val="20"/>
                <w:szCs w:val="20"/>
              </w:rPr>
              <w:t>15.1</w:t>
            </w:r>
          </w:p>
        </w:tc>
        <w:tc>
          <w:tcPr>
            <w:tcW w:w="7840" w:type="dxa"/>
          </w:tcPr>
          <w:p w14:paraId="0F92DF13" w14:textId="77777777" w:rsidR="00555F45" w:rsidRPr="0021256D" w:rsidRDefault="00555F45" w:rsidP="00883F5B">
            <w:pPr>
              <w:spacing w:after="240"/>
              <w:jc w:val="both"/>
              <w:rPr>
                <w:sz w:val="20"/>
                <w:szCs w:val="20"/>
              </w:rPr>
            </w:pPr>
            <w:r w:rsidRPr="0021256D">
              <w:rPr>
                <w:sz w:val="20"/>
                <w:szCs w:val="20"/>
              </w:rPr>
              <w:t>Opatrzenie wniosku (pisma)</w:t>
            </w:r>
            <w:r w:rsidRPr="0021256D">
              <w:rPr>
                <w:i/>
                <w:sz w:val="20"/>
                <w:szCs w:val="20"/>
              </w:rPr>
              <w:t xml:space="preserve"> o wydanie opinii nt. możliwości zamiany umowy</w:t>
            </w:r>
            <w:r w:rsidRPr="0021256D">
              <w:rPr>
                <w:rStyle w:val="Odwoanieprzypisudolnego"/>
                <w:rFonts w:eastAsia="Calibri"/>
                <w:sz w:val="20"/>
                <w:szCs w:val="20"/>
              </w:rPr>
              <w:footnoteReference w:id="20"/>
            </w:r>
            <w:r w:rsidRPr="0021256D">
              <w:rPr>
                <w:sz w:val="20"/>
                <w:szCs w:val="20"/>
              </w:rPr>
              <w:t xml:space="preserve"> datą wpływu i podpisem osoby przyjmującej.</w:t>
            </w:r>
          </w:p>
          <w:p w14:paraId="10848903" w14:textId="77777777" w:rsidR="00555F45" w:rsidRPr="0021256D" w:rsidRDefault="00555F45" w:rsidP="00883F5B">
            <w:pPr>
              <w:jc w:val="both"/>
              <w:rPr>
                <w:sz w:val="20"/>
                <w:szCs w:val="20"/>
              </w:rPr>
            </w:pPr>
            <w:r w:rsidRPr="0021256D">
              <w:rPr>
                <w:sz w:val="20"/>
                <w:szCs w:val="20"/>
              </w:rPr>
              <w:t>Poinformowanie Przewodniczącego Rady o wpływie takiego wniosku.</w:t>
            </w:r>
          </w:p>
        </w:tc>
        <w:tc>
          <w:tcPr>
            <w:tcW w:w="2207" w:type="dxa"/>
          </w:tcPr>
          <w:p w14:paraId="4788F8E7" w14:textId="77777777" w:rsidR="00555F45" w:rsidRPr="0021256D" w:rsidRDefault="00555F45" w:rsidP="00883F5B">
            <w:pPr>
              <w:ind w:left="59"/>
              <w:rPr>
                <w:rFonts w:eastAsia="Calibri"/>
                <w:sz w:val="20"/>
                <w:szCs w:val="20"/>
              </w:rPr>
            </w:pPr>
            <w:r w:rsidRPr="0021256D">
              <w:rPr>
                <w:sz w:val="20"/>
                <w:szCs w:val="20"/>
              </w:rPr>
              <w:t>Biuro LGD / Zarząd LGD</w:t>
            </w:r>
          </w:p>
        </w:tc>
        <w:tc>
          <w:tcPr>
            <w:tcW w:w="3171" w:type="dxa"/>
          </w:tcPr>
          <w:p w14:paraId="6CC19453" w14:textId="77777777" w:rsidR="00555F45" w:rsidRPr="0021256D" w:rsidRDefault="00555F45" w:rsidP="00883F5B">
            <w:pPr>
              <w:ind w:left="59"/>
              <w:rPr>
                <w:sz w:val="20"/>
                <w:szCs w:val="20"/>
              </w:rPr>
            </w:pPr>
          </w:p>
        </w:tc>
      </w:tr>
      <w:tr w:rsidR="00555F45" w:rsidRPr="0021256D" w14:paraId="103E44F0" w14:textId="77777777" w:rsidTr="00883F5B">
        <w:trPr>
          <w:trHeight w:val="60"/>
          <w:jc w:val="center"/>
        </w:trPr>
        <w:tc>
          <w:tcPr>
            <w:tcW w:w="774" w:type="dxa"/>
          </w:tcPr>
          <w:p w14:paraId="7375E199" w14:textId="77777777" w:rsidR="00555F45" w:rsidRPr="0021256D" w:rsidRDefault="00555F45" w:rsidP="00883F5B">
            <w:pPr>
              <w:ind w:left="59"/>
              <w:jc w:val="center"/>
              <w:rPr>
                <w:rFonts w:eastAsia="Calibri"/>
                <w:sz w:val="20"/>
                <w:szCs w:val="20"/>
              </w:rPr>
            </w:pPr>
            <w:r w:rsidRPr="0021256D">
              <w:rPr>
                <w:rFonts w:eastAsia="Calibri"/>
                <w:sz w:val="20"/>
                <w:szCs w:val="20"/>
              </w:rPr>
              <w:t>15.2</w:t>
            </w:r>
          </w:p>
        </w:tc>
        <w:tc>
          <w:tcPr>
            <w:tcW w:w="7840" w:type="dxa"/>
          </w:tcPr>
          <w:p w14:paraId="0C5C96A2" w14:textId="77777777" w:rsidR="00555F45" w:rsidRPr="0021256D" w:rsidRDefault="00555F45" w:rsidP="00883F5B">
            <w:pPr>
              <w:jc w:val="both"/>
              <w:rPr>
                <w:strike/>
                <w:sz w:val="20"/>
                <w:szCs w:val="20"/>
              </w:rPr>
            </w:pPr>
            <w:r w:rsidRPr="0021256D">
              <w:rPr>
                <w:sz w:val="20"/>
                <w:szCs w:val="20"/>
              </w:rPr>
              <w:t xml:space="preserve">Zarząd LGD dokonuje analizy wniosku o wydanie opinii LGD w sprawie możliwości zmiany oraz analizuje, czy zmieniony zakres operacji miałby wpływ na otrzymanie minimum punktowego i zmianę miejsca na liście operacji wybranych. Wyniki analizy Zarząd przekazuje Przewodniczącemu Rady. </w:t>
            </w:r>
          </w:p>
          <w:p w14:paraId="570B75A1" w14:textId="77777777" w:rsidR="00555F45" w:rsidRPr="0021256D" w:rsidRDefault="00555F45" w:rsidP="00883F5B">
            <w:pPr>
              <w:jc w:val="both"/>
              <w:rPr>
                <w:sz w:val="20"/>
                <w:szCs w:val="20"/>
              </w:rPr>
            </w:pPr>
          </w:p>
          <w:p w14:paraId="6DAC84D7" w14:textId="77777777" w:rsidR="00555F45" w:rsidRPr="0021256D" w:rsidRDefault="00555F45" w:rsidP="00883F5B">
            <w:pPr>
              <w:jc w:val="both"/>
              <w:rPr>
                <w:sz w:val="20"/>
                <w:szCs w:val="20"/>
              </w:rPr>
            </w:pPr>
            <w:r w:rsidRPr="0021256D">
              <w:rPr>
                <w:sz w:val="20"/>
                <w:szCs w:val="20"/>
              </w:rPr>
              <w:t xml:space="preserve">Przewodniczący Rady po zapoznaniu się z opinią Zarządu opracowuje projekt uchwały w sprawie wydania opinii wraz z uzasadnieniem i zarządza głosowanie w trybie obiegowym zgodnie z zapisami Regulaminu Rady. </w:t>
            </w:r>
          </w:p>
          <w:p w14:paraId="0E7126C4" w14:textId="77777777" w:rsidR="00555F45" w:rsidRPr="0021256D" w:rsidRDefault="00555F45" w:rsidP="00883F5B">
            <w:pPr>
              <w:jc w:val="both"/>
              <w:rPr>
                <w:sz w:val="20"/>
                <w:szCs w:val="20"/>
              </w:rPr>
            </w:pPr>
          </w:p>
          <w:p w14:paraId="25E8EE05" w14:textId="77777777" w:rsidR="00555F45" w:rsidRPr="0021256D" w:rsidRDefault="00555F45" w:rsidP="00883F5B">
            <w:pPr>
              <w:jc w:val="both"/>
              <w:rPr>
                <w:sz w:val="20"/>
                <w:szCs w:val="20"/>
              </w:rPr>
            </w:pPr>
            <w:r w:rsidRPr="0021256D">
              <w:rPr>
                <w:sz w:val="20"/>
                <w:szCs w:val="20"/>
              </w:rPr>
              <w:lastRenderedPageBreak/>
              <w:t xml:space="preserve">W sytuacji, gdy Zarząd lub/i Przewodniczący mają wątpliwości dotyczące wydania opinii, Przewodniczący Rady zwołuje posiedzenie Rady zgodnie z trybem określonym w Regulaminie Rady danej LGD w sprawie wypracowania opinii Rady, co skutkuje podjęciem stosownej uchwały przez Radę LGD. </w:t>
            </w:r>
          </w:p>
          <w:p w14:paraId="73FFEDDC" w14:textId="77777777" w:rsidR="00555F45" w:rsidRPr="0021256D" w:rsidRDefault="00555F45" w:rsidP="00883F5B">
            <w:pPr>
              <w:jc w:val="both"/>
              <w:rPr>
                <w:b/>
                <w:sz w:val="20"/>
                <w:szCs w:val="20"/>
              </w:rPr>
            </w:pPr>
          </w:p>
          <w:p w14:paraId="3C550C08" w14:textId="77777777" w:rsidR="00555F45" w:rsidRPr="0021256D" w:rsidRDefault="00555F45" w:rsidP="00883F5B">
            <w:pPr>
              <w:jc w:val="both"/>
              <w:rPr>
                <w:rFonts w:eastAsia="Calibri"/>
                <w:sz w:val="20"/>
                <w:szCs w:val="20"/>
              </w:rPr>
            </w:pPr>
            <w:r w:rsidRPr="0021256D">
              <w:rPr>
                <w:b/>
                <w:sz w:val="20"/>
                <w:szCs w:val="20"/>
              </w:rPr>
              <w:t>Termin na wydanie opinii przez LGD wynosi 30 dni licząc od dnia następującego po dniu wpływu wniosku (pisma) o wydanie opinii do biura LGD.</w:t>
            </w:r>
          </w:p>
        </w:tc>
        <w:tc>
          <w:tcPr>
            <w:tcW w:w="2207" w:type="dxa"/>
          </w:tcPr>
          <w:p w14:paraId="25BB532B" w14:textId="77777777" w:rsidR="00555F45" w:rsidRPr="0021256D" w:rsidRDefault="00555F45" w:rsidP="00883F5B">
            <w:pPr>
              <w:ind w:left="59"/>
              <w:rPr>
                <w:rFonts w:eastAsia="Calibri"/>
                <w:sz w:val="20"/>
                <w:szCs w:val="20"/>
              </w:rPr>
            </w:pPr>
            <w:r w:rsidRPr="0021256D">
              <w:rPr>
                <w:sz w:val="20"/>
                <w:szCs w:val="20"/>
              </w:rPr>
              <w:lastRenderedPageBreak/>
              <w:t xml:space="preserve">Zarząd LGD / Rada LGD </w:t>
            </w:r>
          </w:p>
        </w:tc>
        <w:tc>
          <w:tcPr>
            <w:tcW w:w="3171" w:type="dxa"/>
          </w:tcPr>
          <w:p w14:paraId="1E725E4F" w14:textId="77777777" w:rsidR="00555F45" w:rsidRPr="0021256D" w:rsidRDefault="00555F45" w:rsidP="00883F5B">
            <w:pPr>
              <w:spacing w:line="276" w:lineRule="auto"/>
              <w:rPr>
                <w:b/>
                <w:bCs/>
                <w:color w:val="000000" w:themeColor="text1"/>
                <w:sz w:val="20"/>
                <w:szCs w:val="20"/>
              </w:rPr>
            </w:pPr>
            <w:r w:rsidRPr="0021256D">
              <w:rPr>
                <w:b/>
                <w:color w:val="000000" w:themeColor="text1"/>
                <w:sz w:val="20"/>
                <w:szCs w:val="20"/>
              </w:rPr>
              <w:t>B14_ wzór uchwała Rady LGD w sprawie wydanie opinii</w:t>
            </w:r>
          </w:p>
          <w:p w14:paraId="2498AD54" w14:textId="77777777" w:rsidR="00555F45" w:rsidRPr="0021256D" w:rsidRDefault="00555F45" w:rsidP="00883F5B">
            <w:pPr>
              <w:ind w:left="59"/>
              <w:rPr>
                <w:sz w:val="20"/>
                <w:szCs w:val="20"/>
              </w:rPr>
            </w:pPr>
          </w:p>
        </w:tc>
      </w:tr>
      <w:tr w:rsidR="00555F45" w:rsidRPr="0021256D" w14:paraId="2000D906" w14:textId="77777777" w:rsidTr="00883F5B">
        <w:trPr>
          <w:trHeight w:val="60"/>
          <w:jc w:val="center"/>
        </w:trPr>
        <w:tc>
          <w:tcPr>
            <w:tcW w:w="774" w:type="dxa"/>
          </w:tcPr>
          <w:p w14:paraId="3FE7615C" w14:textId="77777777" w:rsidR="00555F45" w:rsidRPr="0021256D" w:rsidRDefault="00555F45" w:rsidP="00883F5B">
            <w:pPr>
              <w:ind w:left="59"/>
              <w:jc w:val="center"/>
              <w:rPr>
                <w:rFonts w:eastAsia="Calibri"/>
                <w:sz w:val="20"/>
                <w:szCs w:val="20"/>
              </w:rPr>
            </w:pPr>
            <w:r w:rsidRPr="0021256D">
              <w:rPr>
                <w:rFonts w:eastAsia="Calibri"/>
                <w:sz w:val="20"/>
                <w:szCs w:val="20"/>
              </w:rPr>
              <w:t>15.3</w:t>
            </w:r>
          </w:p>
        </w:tc>
        <w:tc>
          <w:tcPr>
            <w:tcW w:w="7840" w:type="dxa"/>
          </w:tcPr>
          <w:p w14:paraId="2A8EECC7" w14:textId="77777777" w:rsidR="00555F45" w:rsidRPr="0021256D" w:rsidRDefault="00555F45" w:rsidP="00883F5B">
            <w:pPr>
              <w:ind w:left="59"/>
              <w:jc w:val="both"/>
              <w:rPr>
                <w:rFonts w:eastAsia="Calibri"/>
                <w:sz w:val="20"/>
                <w:szCs w:val="20"/>
              </w:rPr>
            </w:pPr>
            <w:r w:rsidRPr="0021256D">
              <w:rPr>
                <w:sz w:val="20"/>
                <w:szCs w:val="20"/>
              </w:rPr>
              <w:t>Przekazanie opinii Rady beneficjentowi.</w:t>
            </w:r>
          </w:p>
        </w:tc>
        <w:tc>
          <w:tcPr>
            <w:tcW w:w="2207" w:type="dxa"/>
          </w:tcPr>
          <w:p w14:paraId="481E466A" w14:textId="77777777" w:rsidR="00555F45" w:rsidRPr="0021256D" w:rsidRDefault="00555F45" w:rsidP="00883F5B">
            <w:pPr>
              <w:ind w:left="59"/>
              <w:rPr>
                <w:sz w:val="20"/>
                <w:szCs w:val="20"/>
              </w:rPr>
            </w:pPr>
            <w:r w:rsidRPr="0021256D">
              <w:rPr>
                <w:sz w:val="20"/>
                <w:szCs w:val="20"/>
              </w:rPr>
              <w:t>Biuro LGD</w:t>
            </w:r>
          </w:p>
          <w:p w14:paraId="4C802C38" w14:textId="77777777" w:rsidR="00555F45" w:rsidRPr="0021256D" w:rsidRDefault="00555F45" w:rsidP="00883F5B">
            <w:pPr>
              <w:ind w:left="59"/>
              <w:rPr>
                <w:rFonts w:eastAsia="Calibri"/>
                <w:sz w:val="20"/>
                <w:szCs w:val="20"/>
              </w:rPr>
            </w:pPr>
          </w:p>
        </w:tc>
        <w:tc>
          <w:tcPr>
            <w:tcW w:w="3171" w:type="dxa"/>
          </w:tcPr>
          <w:p w14:paraId="6C2D46C5" w14:textId="77777777" w:rsidR="00555F45" w:rsidRPr="0021256D" w:rsidRDefault="00555F45" w:rsidP="00883F5B">
            <w:pPr>
              <w:ind w:left="59"/>
              <w:rPr>
                <w:sz w:val="20"/>
                <w:szCs w:val="20"/>
              </w:rPr>
            </w:pPr>
          </w:p>
        </w:tc>
      </w:tr>
      <w:tr w:rsidR="00555F45" w:rsidRPr="0021256D" w14:paraId="1F23E1D8" w14:textId="77777777" w:rsidTr="00883F5B">
        <w:trPr>
          <w:jc w:val="center"/>
        </w:trPr>
        <w:tc>
          <w:tcPr>
            <w:tcW w:w="10821" w:type="dxa"/>
            <w:gridSpan w:val="3"/>
            <w:shd w:val="clear" w:color="auto" w:fill="BFBFBF" w:themeFill="background1" w:themeFillShade="BF"/>
          </w:tcPr>
          <w:p w14:paraId="5B926C8E" w14:textId="77777777" w:rsidR="00555F45" w:rsidRPr="0021256D" w:rsidRDefault="00555F45" w:rsidP="00883F5B">
            <w:pPr>
              <w:rPr>
                <w:rFonts w:eastAsia="Calibri"/>
                <w:b/>
                <w:sz w:val="20"/>
                <w:szCs w:val="20"/>
              </w:rPr>
            </w:pPr>
            <w:r w:rsidRPr="0021256D">
              <w:rPr>
                <w:rFonts w:eastAsia="Calibri"/>
                <w:b/>
                <w:sz w:val="20"/>
                <w:szCs w:val="20"/>
              </w:rPr>
              <w:t>Terminy:</w:t>
            </w:r>
          </w:p>
        </w:tc>
        <w:tc>
          <w:tcPr>
            <w:tcW w:w="3171" w:type="dxa"/>
            <w:shd w:val="clear" w:color="auto" w:fill="BFBFBF" w:themeFill="background1" w:themeFillShade="BF"/>
          </w:tcPr>
          <w:p w14:paraId="1B5B7854" w14:textId="77777777" w:rsidR="00555F45" w:rsidRPr="0021256D" w:rsidRDefault="00555F45" w:rsidP="00883F5B">
            <w:pPr>
              <w:rPr>
                <w:rFonts w:eastAsia="Calibri"/>
                <w:b/>
                <w:sz w:val="20"/>
                <w:szCs w:val="20"/>
              </w:rPr>
            </w:pPr>
          </w:p>
        </w:tc>
      </w:tr>
      <w:tr w:rsidR="00555F45" w:rsidRPr="0021256D" w14:paraId="42EA0AF8" w14:textId="77777777" w:rsidTr="00883F5B">
        <w:trPr>
          <w:jc w:val="center"/>
        </w:trPr>
        <w:tc>
          <w:tcPr>
            <w:tcW w:w="10821" w:type="dxa"/>
            <w:gridSpan w:val="3"/>
            <w:shd w:val="clear" w:color="auto" w:fill="auto"/>
          </w:tcPr>
          <w:p w14:paraId="3E9BDF34" w14:textId="77777777" w:rsidR="00555F45" w:rsidRPr="0021256D" w:rsidRDefault="00555F45" w:rsidP="00883F5B">
            <w:pPr>
              <w:pStyle w:val="Akapitzlist"/>
              <w:numPr>
                <w:ilvl w:val="0"/>
                <w:numId w:val="41"/>
              </w:numPr>
              <w:spacing w:after="200" w:line="276" w:lineRule="auto"/>
              <w:ind w:left="251" w:hanging="251"/>
              <w:contextualSpacing/>
              <w:jc w:val="both"/>
              <w:rPr>
                <w:rFonts w:ascii="Times New Roman" w:hAnsi="Times New Roman"/>
                <w:sz w:val="20"/>
                <w:szCs w:val="20"/>
              </w:rPr>
            </w:pPr>
            <w:r w:rsidRPr="0021256D">
              <w:rPr>
                <w:rFonts w:ascii="Times New Roman" w:hAnsi="Times New Roman"/>
                <w:b/>
                <w:sz w:val="20"/>
                <w:szCs w:val="20"/>
              </w:rPr>
              <w:t>37 dni</w:t>
            </w:r>
            <w:r w:rsidRPr="0021256D">
              <w:rPr>
                <w:rFonts w:ascii="Times New Roman" w:hAnsi="Times New Roman"/>
                <w:sz w:val="20"/>
                <w:szCs w:val="20"/>
              </w:rPr>
              <w:t xml:space="preserve"> przed planowanym dniem rozpoczęcia naboru - wystąpienie drogą mailową do Zarządu Województwa o uzgodnienie terminu planowanego naboru oraz treści ogłoszenia;</w:t>
            </w:r>
          </w:p>
          <w:p w14:paraId="7CCEAF85" w14:textId="77777777" w:rsidR="00555F45" w:rsidRPr="0021256D" w:rsidRDefault="00555F45" w:rsidP="00883F5B">
            <w:pPr>
              <w:pStyle w:val="Akapitzlist"/>
              <w:numPr>
                <w:ilvl w:val="0"/>
                <w:numId w:val="41"/>
              </w:numPr>
              <w:spacing w:after="200" w:line="276" w:lineRule="auto"/>
              <w:ind w:left="251" w:hanging="251"/>
              <w:contextualSpacing/>
              <w:jc w:val="both"/>
              <w:rPr>
                <w:rFonts w:ascii="Times New Roman" w:hAnsi="Times New Roman"/>
                <w:b/>
                <w:sz w:val="20"/>
                <w:szCs w:val="20"/>
              </w:rPr>
            </w:pPr>
            <w:r w:rsidRPr="0021256D">
              <w:rPr>
                <w:rFonts w:ascii="Times New Roman" w:hAnsi="Times New Roman"/>
                <w:b/>
                <w:sz w:val="20"/>
                <w:szCs w:val="20"/>
              </w:rPr>
              <w:t xml:space="preserve">30 – 14 dni </w:t>
            </w:r>
            <w:r w:rsidRPr="0021256D">
              <w:rPr>
                <w:rFonts w:ascii="Times New Roman" w:hAnsi="Times New Roman"/>
                <w:sz w:val="20"/>
                <w:szCs w:val="20"/>
              </w:rPr>
              <w:t>przed planowanym dniem rozpoczęcia naboru – zamieszczenie ogłoszenia o naborze;</w:t>
            </w:r>
          </w:p>
          <w:p w14:paraId="20307528" w14:textId="77777777" w:rsidR="00555F45" w:rsidRPr="0021256D" w:rsidRDefault="00555F45" w:rsidP="00883F5B">
            <w:pPr>
              <w:pStyle w:val="Akapitzlist"/>
              <w:numPr>
                <w:ilvl w:val="0"/>
                <w:numId w:val="41"/>
              </w:numPr>
              <w:spacing w:after="200" w:line="276" w:lineRule="auto"/>
              <w:ind w:left="251" w:hanging="251"/>
              <w:contextualSpacing/>
              <w:jc w:val="both"/>
              <w:rPr>
                <w:rFonts w:ascii="Times New Roman" w:hAnsi="Times New Roman"/>
                <w:b/>
                <w:sz w:val="20"/>
                <w:szCs w:val="20"/>
                <w:highlight w:val="yellow"/>
              </w:rPr>
            </w:pPr>
            <w:r w:rsidRPr="0021256D">
              <w:rPr>
                <w:rFonts w:ascii="Times New Roman" w:hAnsi="Times New Roman"/>
                <w:b/>
                <w:sz w:val="20"/>
                <w:szCs w:val="20"/>
                <w:highlight w:val="yellow"/>
              </w:rPr>
              <w:t xml:space="preserve">60 dni </w:t>
            </w:r>
            <w:r w:rsidRPr="0021256D">
              <w:rPr>
                <w:rFonts w:ascii="Times New Roman" w:hAnsi="Times New Roman"/>
                <w:sz w:val="20"/>
                <w:szCs w:val="20"/>
                <w:highlight w:val="yellow"/>
              </w:rPr>
              <w:t>od dnia następującego po ostatnim dniu terminu składania wniosków o udzielenie wsparcia</w:t>
            </w:r>
            <w:r w:rsidRPr="0021256D">
              <w:rPr>
                <w:rFonts w:ascii="Times New Roman" w:hAnsi="Times New Roman"/>
                <w:b/>
                <w:sz w:val="20"/>
                <w:szCs w:val="20"/>
                <w:highlight w:val="yellow"/>
              </w:rPr>
              <w:t xml:space="preserve"> </w:t>
            </w:r>
            <w:r w:rsidRPr="0021256D">
              <w:rPr>
                <w:rFonts w:ascii="Times New Roman" w:hAnsi="Times New Roman"/>
                <w:sz w:val="20"/>
                <w:szCs w:val="20"/>
                <w:highlight w:val="yellow"/>
              </w:rPr>
              <w:t>– dokonanie przez LGD oceny zgodności projektów z LSR oraz wyboru projektów do dofinansowania; poinformowanie wnioskodawcy o wyniku oceny jego projektu; zamieszczenie przez LGD, na swojej stronie internetowej, listy projektów zgodnych z LSR oraz listy projektów wybranych do dofinansowania (ze wskazaniem projektów mieszczących się w limicie); przekazanie przez LGD do ZW wniosków o dofinansowanie dotyczących wybranych projektów wraz z dokumentacją potwierdzającą dokonanie tego wyboru;</w:t>
            </w:r>
          </w:p>
          <w:p w14:paraId="7E0B5279" w14:textId="77777777" w:rsidR="00555F45" w:rsidRPr="0021256D" w:rsidRDefault="00555F45" w:rsidP="00883F5B">
            <w:pPr>
              <w:pStyle w:val="Akapitzlist"/>
              <w:numPr>
                <w:ilvl w:val="0"/>
                <w:numId w:val="41"/>
              </w:numPr>
              <w:spacing w:after="200" w:line="276" w:lineRule="auto"/>
              <w:ind w:left="251" w:hanging="251"/>
              <w:contextualSpacing/>
              <w:jc w:val="both"/>
              <w:rPr>
                <w:rFonts w:ascii="Times New Roman" w:hAnsi="Times New Roman"/>
                <w:b/>
                <w:sz w:val="20"/>
                <w:szCs w:val="20"/>
              </w:rPr>
            </w:pPr>
            <w:r w:rsidRPr="0021256D">
              <w:rPr>
                <w:rFonts w:ascii="Times New Roman" w:hAnsi="Times New Roman"/>
                <w:b/>
                <w:sz w:val="20"/>
                <w:szCs w:val="20"/>
              </w:rPr>
              <w:t xml:space="preserve">7 dni </w:t>
            </w:r>
            <w:r w:rsidRPr="0021256D">
              <w:rPr>
                <w:rFonts w:ascii="Times New Roman" w:hAnsi="Times New Roman"/>
                <w:sz w:val="20"/>
                <w:szCs w:val="20"/>
              </w:rPr>
              <w:t>od dnia doręczenia wnioskodawcy informacji o wyniku wyboru projektu – wniesienie protestu przez wnioskodawcę;</w:t>
            </w:r>
          </w:p>
          <w:p w14:paraId="1367EF16" w14:textId="77777777" w:rsidR="00555F45" w:rsidRPr="0021256D" w:rsidRDefault="00555F45" w:rsidP="00883F5B">
            <w:pPr>
              <w:pStyle w:val="Akapitzlist"/>
              <w:numPr>
                <w:ilvl w:val="0"/>
                <w:numId w:val="41"/>
              </w:numPr>
              <w:spacing w:after="200" w:line="276" w:lineRule="auto"/>
              <w:ind w:left="251" w:hanging="251"/>
              <w:contextualSpacing/>
              <w:jc w:val="both"/>
              <w:rPr>
                <w:rFonts w:ascii="Times New Roman" w:hAnsi="Times New Roman"/>
                <w:b/>
                <w:sz w:val="20"/>
                <w:szCs w:val="20"/>
              </w:rPr>
            </w:pPr>
            <w:r w:rsidRPr="0021256D">
              <w:rPr>
                <w:rFonts w:ascii="Times New Roman" w:hAnsi="Times New Roman"/>
                <w:b/>
                <w:sz w:val="20"/>
                <w:szCs w:val="20"/>
              </w:rPr>
              <w:t xml:space="preserve">7 dni </w:t>
            </w:r>
            <w:r w:rsidRPr="0021256D">
              <w:rPr>
                <w:rFonts w:ascii="Times New Roman" w:hAnsi="Times New Roman"/>
                <w:sz w:val="20"/>
                <w:szCs w:val="20"/>
              </w:rPr>
              <w:t>od otrzymania wezwania do usunięcia wymogów formalnych lub usunięcia oczywistych omyłek – możliwość uzupełnienia protestu przez wnioskodawcę;</w:t>
            </w:r>
          </w:p>
          <w:p w14:paraId="154BCDAD" w14:textId="77777777" w:rsidR="00555F45" w:rsidRPr="0021256D" w:rsidRDefault="00555F45" w:rsidP="00883F5B">
            <w:pPr>
              <w:pStyle w:val="Akapitzlist"/>
              <w:numPr>
                <w:ilvl w:val="0"/>
                <w:numId w:val="41"/>
              </w:numPr>
              <w:spacing w:after="200" w:line="276" w:lineRule="auto"/>
              <w:ind w:left="251" w:hanging="251"/>
              <w:contextualSpacing/>
              <w:jc w:val="both"/>
              <w:rPr>
                <w:rFonts w:ascii="Times New Roman" w:hAnsi="Times New Roman"/>
                <w:b/>
                <w:sz w:val="20"/>
                <w:szCs w:val="20"/>
              </w:rPr>
            </w:pPr>
            <w:r w:rsidRPr="0021256D">
              <w:rPr>
                <w:rFonts w:ascii="Times New Roman" w:hAnsi="Times New Roman"/>
                <w:b/>
                <w:sz w:val="20"/>
                <w:szCs w:val="20"/>
              </w:rPr>
              <w:t xml:space="preserve">14 dni </w:t>
            </w:r>
            <w:r w:rsidRPr="0021256D">
              <w:rPr>
                <w:rFonts w:ascii="Times New Roman" w:hAnsi="Times New Roman"/>
                <w:sz w:val="20"/>
                <w:szCs w:val="20"/>
              </w:rPr>
              <w:t>od dnia wniesienia protestu – dokonanie autokontroli przez LGD;</w:t>
            </w:r>
          </w:p>
          <w:p w14:paraId="181E1F8C" w14:textId="77777777" w:rsidR="00555F45" w:rsidRPr="0021256D" w:rsidRDefault="00555F45" w:rsidP="00883F5B">
            <w:pPr>
              <w:pStyle w:val="Akapitzlist"/>
              <w:numPr>
                <w:ilvl w:val="0"/>
                <w:numId w:val="41"/>
              </w:numPr>
              <w:spacing w:line="276" w:lineRule="auto"/>
              <w:ind w:left="251" w:hanging="251"/>
              <w:contextualSpacing/>
              <w:jc w:val="both"/>
              <w:rPr>
                <w:rFonts w:ascii="Times New Roman" w:hAnsi="Times New Roman"/>
                <w:b/>
                <w:sz w:val="20"/>
                <w:szCs w:val="20"/>
              </w:rPr>
            </w:pPr>
            <w:r w:rsidRPr="0021256D">
              <w:rPr>
                <w:rFonts w:ascii="Times New Roman" w:hAnsi="Times New Roman"/>
                <w:b/>
                <w:sz w:val="20"/>
                <w:szCs w:val="20"/>
              </w:rPr>
              <w:t xml:space="preserve">30 dni </w:t>
            </w:r>
            <w:r w:rsidRPr="0021256D">
              <w:rPr>
                <w:rFonts w:ascii="Times New Roman" w:hAnsi="Times New Roman"/>
                <w:sz w:val="20"/>
                <w:szCs w:val="20"/>
              </w:rPr>
              <w:t>od dnia następującego po dniu wpływu wniosku o wydanie opinii w sprawie możliwości zmiany zapisów umowy o dofinasowanie – wydanie opinii przez LGD.</w:t>
            </w:r>
          </w:p>
        </w:tc>
        <w:tc>
          <w:tcPr>
            <w:tcW w:w="3171" w:type="dxa"/>
          </w:tcPr>
          <w:p w14:paraId="56ACEC17" w14:textId="77777777" w:rsidR="00555F45" w:rsidRPr="0021256D" w:rsidRDefault="00555F45" w:rsidP="00883F5B">
            <w:pPr>
              <w:spacing w:after="200" w:line="276" w:lineRule="auto"/>
              <w:contextualSpacing/>
              <w:jc w:val="both"/>
              <w:rPr>
                <w:b/>
                <w:sz w:val="20"/>
                <w:szCs w:val="20"/>
              </w:rPr>
            </w:pPr>
          </w:p>
        </w:tc>
      </w:tr>
      <w:tr w:rsidR="00555F45" w:rsidRPr="0021256D" w14:paraId="0E640C15" w14:textId="77777777" w:rsidTr="00883F5B">
        <w:trPr>
          <w:jc w:val="center"/>
        </w:trPr>
        <w:tc>
          <w:tcPr>
            <w:tcW w:w="10821" w:type="dxa"/>
            <w:gridSpan w:val="3"/>
            <w:shd w:val="clear" w:color="auto" w:fill="BFBFBF" w:themeFill="background1" w:themeFillShade="BF"/>
          </w:tcPr>
          <w:p w14:paraId="27B3930D" w14:textId="77777777" w:rsidR="00555F45" w:rsidRPr="0021256D" w:rsidRDefault="00555F45" w:rsidP="00883F5B">
            <w:pPr>
              <w:rPr>
                <w:rFonts w:eastAsia="Calibri"/>
                <w:sz w:val="20"/>
                <w:szCs w:val="20"/>
              </w:rPr>
            </w:pPr>
            <w:r w:rsidRPr="0021256D">
              <w:rPr>
                <w:rFonts w:eastAsia="Calibri"/>
                <w:b/>
                <w:sz w:val="20"/>
                <w:szCs w:val="20"/>
              </w:rPr>
              <w:t>Archiwizacja:</w:t>
            </w:r>
          </w:p>
        </w:tc>
        <w:tc>
          <w:tcPr>
            <w:tcW w:w="3171" w:type="dxa"/>
            <w:shd w:val="clear" w:color="auto" w:fill="BFBFBF" w:themeFill="background1" w:themeFillShade="BF"/>
          </w:tcPr>
          <w:p w14:paraId="2F1D3416" w14:textId="77777777" w:rsidR="00555F45" w:rsidRPr="0021256D" w:rsidRDefault="00555F45" w:rsidP="00883F5B">
            <w:pPr>
              <w:rPr>
                <w:rFonts w:eastAsia="Calibri"/>
                <w:b/>
                <w:sz w:val="20"/>
                <w:szCs w:val="20"/>
              </w:rPr>
            </w:pPr>
          </w:p>
        </w:tc>
      </w:tr>
      <w:tr w:rsidR="00555F45" w:rsidRPr="0021256D" w14:paraId="66F35263" w14:textId="77777777" w:rsidTr="00883F5B">
        <w:trPr>
          <w:jc w:val="center"/>
        </w:trPr>
        <w:tc>
          <w:tcPr>
            <w:tcW w:w="10821" w:type="dxa"/>
            <w:gridSpan w:val="3"/>
          </w:tcPr>
          <w:p w14:paraId="2F303E2C" w14:textId="77777777" w:rsidR="00555F45" w:rsidRPr="0021256D" w:rsidRDefault="00555F45" w:rsidP="00883F5B">
            <w:pPr>
              <w:jc w:val="both"/>
              <w:rPr>
                <w:rFonts w:eastAsia="Calibri"/>
                <w:sz w:val="20"/>
                <w:szCs w:val="20"/>
              </w:rPr>
            </w:pPr>
            <w:r w:rsidRPr="0021256D">
              <w:rPr>
                <w:rFonts w:eastAsia="Calibri"/>
                <w:sz w:val="20"/>
                <w:szCs w:val="20"/>
              </w:rPr>
              <w:t>W swojej siedzibie (lub innym przeznaczonym do archiwizowania dokumentów miejscu) LGD przechowuje:</w:t>
            </w:r>
          </w:p>
          <w:p w14:paraId="68CDEED4" w14:textId="77777777" w:rsidR="00555F45" w:rsidRPr="0021256D" w:rsidRDefault="00555F45" w:rsidP="00883F5B">
            <w:pPr>
              <w:pStyle w:val="Akapitzlist"/>
              <w:numPr>
                <w:ilvl w:val="0"/>
                <w:numId w:val="42"/>
              </w:numPr>
              <w:spacing w:after="200" w:line="276" w:lineRule="auto"/>
              <w:ind w:left="251" w:hanging="251"/>
              <w:contextualSpacing/>
              <w:jc w:val="both"/>
              <w:rPr>
                <w:rFonts w:ascii="Times New Roman" w:hAnsi="Times New Roman"/>
                <w:sz w:val="20"/>
                <w:szCs w:val="20"/>
              </w:rPr>
            </w:pPr>
            <w:r w:rsidRPr="0021256D">
              <w:rPr>
                <w:rFonts w:ascii="Times New Roman" w:hAnsi="Times New Roman"/>
                <w:sz w:val="20"/>
                <w:szCs w:val="20"/>
              </w:rPr>
              <w:t>kopie dokumentów przekazanych do ZW;</w:t>
            </w:r>
          </w:p>
          <w:p w14:paraId="3F503AD8" w14:textId="77777777" w:rsidR="00555F45" w:rsidRPr="0021256D" w:rsidRDefault="00555F45" w:rsidP="00883F5B">
            <w:pPr>
              <w:pStyle w:val="Akapitzlist"/>
              <w:numPr>
                <w:ilvl w:val="0"/>
                <w:numId w:val="42"/>
              </w:numPr>
              <w:spacing w:line="276" w:lineRule="auto"/>
              <w:ind w:left="251" w:hanging="251"/>
              <w:contextualSpacing/>
              <w:jc w:val="both"/>
              <w:rPr>
                <w:rFonts w:ascii="Times New Roman" w:hAnsi="Times New Roman"/>
                <w:sz w:val="20"/>
                <w:szCs w:val="20"/>
              </w:rPr>
            </w:pPr>
            <w:r w:rsidRPr="0021256D">
              <w:rPr>
                <w:rFonts w:ascii="Times New Roman" w:hAnsi="Times New Roman"/>
                <w:sz w:val="20"/>
                <w:szCs w:val="20"/>
              </w:rPr>
              <w:t>oryginały dokumentów nieprzekazywanych do ZW.</w:t>
            </w:r>
          </w:p>
        </w:tc>
        <w:tc>
          <w:tcPr>
            <w:tcW w:w="3171" w:type="dxa"/>
          </w:tcPr>
          <w:p w14:paraId="03EE45AB" w14:textId="77777777" w:rsidR="00555F45" w:rsidRPr="0021256D" w:rsidRDefault="00555F45" w:rsidP="00883F5B">
            <w:pPr>
              <w:jc w:val="both"/>
              <w:rPr>
                <w:rFonts w:eastAsia="Calibri"/>
                <w:sz w:val="20"/>
                <w:szCs w:val="20"/>
              </w:rPr>
            </w:pPr>
          </w:p>
        </w:tc>
      </w:tr>
    </w:tbl>
    <w:p w14:paraId="1FAC92AF" w14:textId="77777777" w:rsidR="00555F45" w:rsidRPr="006C2C9F" w:rsidRDefault="00555F45" w:rsidP="00555F45">
      <w:pPr>
        <w:shd w:val="clear" w:color="auto" w:fill="FFFFFF" w:themeFill="background1"/>
      </w:pPr>
    </w:p>
    <w:p w14:paraId="40C67F65" w14:textId="77777777" w:rsidR="00555F45" w:rsidRPr="00A639E0" w:rsidRDefault="00555F45" w:rsidP="00D23EAD">
      <w:pPr>
        <w:jc w:val="center"/>
      </w:pPr>
    </w:p>
    <w:sectPr w:rsidR="00555F45" w:rsidRPr="00A639E0" w:rsidSect="00555F4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BA11" w14:textId="77777777" w:rsidR="005777CC" w:rsidRDefault="005777CC" w:rsidP="001F54AC">
      <w:r>
        <w:separator/>
      </w:r>
    </w:p>
  </w:endnote>
  <w:endnote w:type="continuationSeparator" w:id="0">
    <w:p w14:paraId="57BC9A00" w14:textId="77777777" w:rsidR="005777CC" w:rsidRDefault="005777CC" w:rsidP="001F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Nimbus Roman No9 L">
    <w:altName w:val="Times New Roman"/>
    <w:charset w:val="00"/>
    <w:family w:val="roman"/>
    <w:pitch w:val="variable"/>
  </w:font>
  <w:font w:name="DejaVu Sans">
    <w:altName w:val="Times New Roman"/>
    <w:charset w:val="EE"/>
    <w:family w:val="swiss"/>
    <w:pitch w:val="variable"/>
    <w:sig w:usb0="00000000" w:usb1="D200FDFF" w:usb2="0A042029"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408181"/>
      <w:docPartObj>
        <w:docPartGallery w:val="Page Numbers (Bottom of Page)"/>
        <w:docPartUnique/>
      </w:docPartObj>
    </w:sdtPr>
    <w:sdtEndPr>
      <w:rPr>
        <w:rFonts w:ascii="Times New Roman" w:hAnsi="Times New Roman"/>
        <w:sz w:val="20"/>
      </w:rPr>
    </w:sdtEndPr>
    <w:sdtContent>
      <w:p w14:paraId="74A1A3B0" w14:textId="77777777" w:rsidR="00EA7705" w:rsidRPr="00E3008F" w:rsidRDefault="00EA7705">
        <w:pPr>
          <w:pStyle w:val="Stopka"/>
          <w:jc w:val="right"/>
          <w:rPr>
            <w:rFonts w:ascii="Times New Roman" w:hAnsi="Times New Roman"/>
            <w:sz w:val="20"/>
          </w:rPr>
        </w:pPr>
        <w:r w:rsidRPr="00E3008F">
          <w:rPr>
            <w:rFonts w:ascii="Times New Roman" w:hAnsi="Times New Roman"/>
            <w:sz w:val="20"/>
          </w:rPr>
          <w:fldChar w:fldCharType="begin"/>
        </w:r>
        <w:r w:rsidRPr="00E3008F">
          <w:rPr>
            <w:rFonts w:ascii="Times New Roman" w:hAnsi="Times New Roman"/>
            <w:sz w:val="20"/>
          </w:rPr>
          <w:instrText>PAGE   \* MERGEFORMAT</w:instrText>
        </w:r>
        <w:r w:rsidRPr="00E3008F">
          <w:rPr>
            <w:rFonts w:ascii="Times New Roman" w:hAnsi="Times New Roman"/>
            <w:sz w:val="20"/>
          </w:rPr>
          <w:fldChar w:fldCharType="separate"/>
        </w:r>
        <w:r w:rsidRPr="00FF3E34">
          <w:rPr>
            <w:rFonts w:ascii="Times New Roman" w:hAnsi="Times New Roman"/>
            <w:noProof/>
            <w:sz w:val="20"/>
            <w:lang w:val="pl-PL"/>
          </w:rPr>
          <w:t>3</w:t>
        </w:r>
        <w:r w:rsidRPr="00E3008F">
          <w:rPr>
            <w:rFonts w:ascii="Times New Roman" w:hAnsi="Times New Roman"/>
            <w:sz w:val="20"/>
          </w:rPr>
          <w:fldChar w:fldCharType="end"/>
        </w:r>
      </w:p>
    </w:sdtContent>
  </w:sdt>
  <w:p w14:paraId="78119C88" w14:textId="77777777" w:rsidR="00EA7705" w:rsidRDefault="00EA77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70D42" w14:textId="77777777" w:rsidR="005777CC" w:rsidRDefault="005777CC" w:rsidP="001F54AC">
      <w:r>
        <w:separator/>
      </w:r>
    </w:p>
  </w:footnote>
  <w:footnote w:type="continuationSeparator" w:id="0">
    <w:p w14:paraId="6661E79E" w14:textId="77777777" w:rsidR="005777CC" w:rsidRDefault="005777CC" w:rsidP="001F54AC">
      <w:r>
        <w:continuationSeparator/>
      </w:r>
    </w:p>
  </w:footnote>
  <w:footnote w:id="1">
    <w:p w14:paraId="3A83FA92" w14:textId="77777777" w:rsidR="00555F45" w:rsidRPr="005C419C" w:rsidRDefault="00555F45" w:rsidP="00555F45">
      <w:pPr>
        <w:pStyle w:val="Tekstprzypisudolnego"/>
        <w:spacing w:after="240"/>
        <w:jc w:val="both"/>
      </w:pPr>
      <w:r w:rsidRPr="002C69AF">
        <w:rPr>
          <w:rStyle w:val="Odwoanieprzypisudolnego"/>
          <w:rFonts w:eastAsia="Calibri"/>
        </w:rPr>
        <w:footnoteRef/>
      </w:r>
      <w:r w:rsidRPr="002C69AF">
        <w:t xml:space="preserve"> uzgodnienie oznacza wystąpienie drogą mailową do Z</w:t>
      </w:r>
      <w:r>
        <w:t xml:space="preserve">arządu </w:t>
      </w:r>
      <w:r w:rsidRPr="002C69AF">
        <w:t>W</w:t>
      </w:r>
      <w:r>
        <w:t>ojewództwa</w:t>
      </w:r>
      <w:r w:rsidRPr="002C69AF">
        <w:t xml:space="preserve">, na co najmniej 37 dni przed planowanym dniem rozpoczęcia naboru (wzór </w:t>
      </w:r>
      <w:r w:rsidRPr="002C69AF">
        <w:rPr>
          <w:i/>
        </w:rPr>
        <w:t>Wniosku o uzgodnienie terminu oraz treści ogłoszenia naboru wniosków o dofinansowanie</w:t>
      </w:r>
      <w:r w:rsidRPr="002C69AF">
        <w:t xml:space="preserve"> stanowi Załącznik nr </w:t>
      </w:r>
      <w:r>
        <w:t>B</w:t>
      </w:r>
      <w:r w:rsidRPr="002C69AF">
        <w:t>2)</w:t>
      </w:r>
    </w:p>
  </w:footnote>
  <w:footnote w:id="2">
    <w:p w14:paraId="74309950" w14:textId="77777777" w:rsidR="00555F45" w:rsidRPr="002C69AF" w:rsidRDefault="00555F45" w:rsidP="00555F45">
      <w:pPr>
        <w:pStyle w:val="Tekstprzypisudolnego"/>
        <w:spacing w:after="240"/>
        <w:jc w:val="both"/>
      </w:pPr>
      <w:r w:rsidRPr="002C69AF">
        <w:rPr>
          <w:rStyle w:val="Odwoanieprzypisudolnego"/>
          <w:rFonts w:eastAsia="Calibri"/>
        </w:rPr>
        <w:footnoteRef/>
      </w:r>
      <w:r w:rsidRPr="002C69AF">
        <w:t xml:space="preserve"> ustalenie wysokości limitu dostępnych środków nie doty</w:t>
      </w:r>
      <w:r>
        <w:t xml:space="preserve">czy pierwszego naboru wniosków </w:t>
      </w:r>
      <w:r w:rsidRPr="002C69AF">
        <w:t>w ramach danego EFSI</w:t>
      </w:r>
    </w:p>
  </w:footnote>
  <w:footnote w:id="3">
    <w:p w14:paraId="07768FF2" w14:textId="77777777" w:rsidR="00555F45" w:rsidRPr="002C69AF" w:rsidRDefault="00555F45" w:rsidP="00555F45">
      <w:pPr>
        <w:pStyle w:val="Tekstprzypisudolnego"/>
        <w:spacing w:after="240"/>
        <w:jc w:val="both"/>
      </w:pPr>
      <w:r w:rsidRPr="002C69AF">
        <w:rPr>
          <w:rStyle w:val="Odwoanieprzypisudolnego"/>
          <w:rFonts w:eastAsia="Calibri"/>
        </w:rPr>
        <w:footnoteRef/>
      </w:r>
      <w:r w:rsidRPr="002C69AF">
        <w:t xml:space="preserve"> do ogłoszenia należy załączyć formularz </w:t>
      </w:r>
      <w:r w:rsidRPr="002C69AF">
        <w:rPr>
          <w:i/>
        </w:rPr>
        <w:t xml:space="preserve">Wniosku o dofinansowanie </w:t>
      </w:r>
      <w:r w:rsidRPr="002C69AF">
        <w:t xml:space="preserve">wraz z </w:t>
      </w:r>
      <w:r w:rsidRPr="002C69AF">
        <w:rPr>
          <w:i/>
        </w:rPr>
        <w:t>Instrukcją wypełniania</w:t>
      </w:r>
      <w:r w:rsidRPr="002C69AF">
        <w:t xml:space="preserve"> oraz </w:t>
      </w:r>
      <w:r w:rsidRPr="002C69AF">
        <w:rPr>
          <w:i/>
        </w:rPr>
        <w:t xml:space="preserve">Instrukcję użytkownika GWD </w:t>
      </w:r>
      <w:r w:rsidRPr="002C69AF">
        <w:t xml:space="preserve">wraz z </w:t>
      </w:r>
      <w:r w:rsidRPr="002C69AF">
        <w:rPr>
          <w:i/>
        </w:rPr>
        <w:t>Regulaminem użytkownika GWD</w:t>
      </w:r>
      <w:r w:rsidRPr="002C69AF">
        <w:t>. Dokumenty, w wersji obowiązującej na dzień ogłoszenia naboru, zostaną dostarczone przez ZW</w:t>
      </w:r>
    </w:p>
  </w:footnote>
  <w:footnote w:id="4">
    <w:p w14:paraId="6A7CF062" w14:textId="77777777" w:rsidR="00555F45" w:rsidRPr="002C69AF" w:rsidRDefault="00555F45" w:rsidP="00555F45">
      <w:pPr>
        <w:pStyle w:val="Tekstprzypisudolnego"/>
        <w:spacing w:after="240"/>
        <w:jc w:val="both"/>
      </w:pPr>
      <w:r w:rsidRPr="002C69AF">
        <w:rPr>
          <w:rStyle w:val="Odwoanieprzypisudolnego"/>
          <w:rFonts w:eastAsia="Calibri"/>
        </w:rPr>
        <w:footnoteRef/>
      </w:r>
      <w:r w:rsidRPr="002C69AF">
        <w:t xml:space="preserve"> ogłoszenie o naborze wniosków zamieszczone zostaje również na stronie internetowej </w:t>
      </w:r>
      <w:hyperlink r:id="rId1" w:history="1">
        <w:r w:rsidRPr="002C69AF">
          <w:rPr>
            <w:rStyle w:val="Hipercze"/>
          </w:rPr>
          <w:t>www.rpo.kujawsko-pomorskie.pl</w:t>
        </w:r>
      </w:hyperlink>
      <w:r w:rsidRPr="002C69AF">
        <w:t xml:space="preserve"> oraz na portalu </w:t>
      </w:r>
      <w:hyperlink r:id="rId2" w:history="1">
        <w:r w:rsidRPr="002C69AF">
          <w:rPr>
            <w:rStyle w:val="Hipercze"/>
          </w:rPr>
          <w:t>www.funduszeeuropejskie.gov.pl</w:t>
        </w:r>
      </w:hyperlink>
      <w:r w:rsidRPr="002C69AF">
        <w:rPr>
          <w:rStyle w:val="Hipercze"/>
        </w:rPr>
        <w:t xml:space="preserve"> (za umieszczenie ogłoszenia na tych stronach internetowych odpowiada ZW)</w:t>
      </w:r>
    </w:p>
  </w:footnote>
  <w:footnote w:id="5">
    <w:p w14:paraId="561EC5A7" w14:textId="77777777" w:rsidR="00555F45" w:rsidRPr="002C69AF" w:rsidRDefault="00555F45" w:rsidP="00555F45">
      <w:pPr>
        <w:spacing w:after="240"/>
        <w:jc w:val="both"/>
        <w:rPr>
          <w:sz w:val="20"/>
          <w:szCs w:val="20"/>
        </w:rPr>
      </w:pPr>
      <w:r w:rsidRPr="002C69AF">
        <w:rPr>
          <w:rStyle w:val="Odwoanieprzypisudolnego"/>
          <w:rFonts w:eastAsia="Calibri"/>
          <w:sz w:val="20"/>
          <w:szCs w:val="20"/>
        </w:rPr>
        <w:footnoteRef/>
      </w:r>
      <w:r w:rsidRPr="002C69AF">
        <w:t xml:space="preserve"> </w:t>
      </w:r>
      <w:r w:rsidRPr="002C69AF">
        <w:rPr>
          <w:rFonts w:eastAsia="Calibri" w:cs="Arial"/>
          <w:sz w:val="20"/>
          <w:szCs w:val="20"/>
        </w:rPr>
        <w:t xml:space="preserve">ZW dopuszcza zmianę treści upublicznionego ogłoszenia </w:t>
      </w:r>
      <w:r w:rsidRPr="002C69AF">
        <w:rPr>
          <w:sz w:val="20"/>
          <w:szCs w:val="20"/>
          <w:u w:val="single"/>
        </w:rPr>
        <w:t>wyłącznie</w:t>
      </w:r>
      <w:r w:rsidRPr="002C69AF">
        <w:rPr>
          <w:sz w:val="20"/>
          <w:szCs w:val="20"/>
        </w:rPr>
        <w:t xml:space="preserve"> w zakresie usunięcia rozbieżności pomiędzy opublikowaną, a zatwierdzoną przez ZW treścią (wynikających z przyczyn technicznych powstałych podczas przenoszenia treści z dokumentu tekstowego na format strony internetowej). W przypadku zmiany treści ogłoszenia należy, w miejscu jego zamieszczenia, podać datę pierwszej publikacji, datę dokonanej korekty oraz wskazać zakres dokonanych zmian.</w:t>
      </w:r>
    </w:p>
  </w:footnote>
  <w:footnote w:id="6">
    <w:p w14:paraId="759180A4" w14:textId="77777777" w:rsidR="00555F45" w:rsidRPr="002C69AF" w:rsidRDefault="00555F45" w:rsidP="00555F45">
      <w:pPr>
        <w:spacing w:after="240"/>
        <w:rPr>
          <w:rFonts w:eastAsia="Calibri" w:cs="Arial"/>
          <w:sz w:val="20"/>
          <w:szCs w:val="20"/>
        </w:rPr>
      </w:pPr>
      <w:r w:rsidRPr="002C69AF">
        <w:rPr>
          <w:rStyle w:val="Odwoanieprzypisudolnego"/>
          <w:rFonts w:eastAsia="Calibri"/>
          <w:sz w:val="20"/>
          <w:szCs w:val="20"/>
        </w:rPr>
        <w:footnoteRef/>
      </w:r>
      <w:r w:rsidRPr="002C69AF">
        <w:rPr>
          <w:sz w:val="20"/>
          <w:szCs w:val="20"/>
        </w:rPr>
        <w:t xml:space="preserve"> </w:t>
      </w:r>
      <w:r w:rsidRPr="002C69AF">
        <w:rPr>
          <w:rFonts w:eastAsia="Calibri" w:cs="Arial"/>
          <w:sz w:val="20"/>
          <w:szCs w:val="20"/>
        </w:rPr>
        <w:t>osobiście, przez pełnomocnika lub osobę uprawnioną do reprezentacji</w:t>
      </w:r>
    </w:p>
  </w:footnote>
  <w:footnote w:id="7">
    <w:p w14:paraId="6A00FFC6" w14:textId="77777777" w:rsidR="00555F45" w:rsidRPr="00647968" w:rsidRDefault="00555F45" w:rsidP="00555F45">
      <w:pPr>
        <w:pStyle w:val="Tekstprzypisudolnego"/>
        <w:spacing w:after="240"/>
      </w:pPr>
      <w:r w:rsidRPr="002C69AF">
        <w:rPr>
          <w:rStyle w:val="Odwoanieprzypisudolnego"/>
          <w:rFonts w:eastAsia="Calibri"/>
        </w:rPr>
        <w:footnoteRef/>
      </w:r>
      <w:r w:rsidRPr="002C69AF">
        <w:t xml:space="preserve"> </w:t>
      </w:r>
      <w:r w:rsidRPr="002C69AF">
        <w:rPr>
          <w:rFonts w:eastAsia="Calibri" w:cs="Arial"/>
        </w:rPr>
        <w:t>zwyczajowo miejscem składania wniosków o dofinansowanie jest biuro LGD</w:t>
      </w:r>
    </w:p>
  </w:footnote>
  <w:footnote w:id="8">
    <w:p w14:paraId="436133DC" w14:textId="77777777" w:rsidR="00555F45" w:rsidRPr="00C52D5E" w:rsidRDefault="00555F45" w:rsidP="00555F45">
      <w:pPr>
        <w:pStyle w:val="Tekstprzypisudolnego"/>
        <w:jc w:val="both"/>
      </w:pPr>
      <w:r>
        <w:rPr>
          <w:rStyle w:val="Odwoanieprzypisudolnego"/>
          <w:rFonts w:eastAsia="Calibri"/>
        </w:rPr>
        <w:footnoteRef/>
      </w:r>
      <w:r>
        <w:t xml:space="preserve"> LGD może powołać </w:t>
      </w:r>
      <w:r>
        <w:rPr>
          <w:i/>
        </w:rPr>
        <w:t>opiekuna procesu, czyli</w:t>
      </w:r>
      <w:r>
        <w:t xml:space="preserve"> osobę odpowiedzialną za prawidłowy przebieg wyboru i oceny projektów. Do zadań </w:t>
      </w:r>
      <w:r w:rsidRPr="00C52D5E">
        <w:rPr>
          <w:i/>
        </w:rPr>
        <w:t>opiekuna</w:t>
      </w:r>
      <w:r>
        <w:t xml:space="preserve"> będzie należało w szczególności: czuwanie nad zachowaniem parytetów podczas poszczególnych głosowań; nadzór nad poprawnością dokumentów powstających podczas posiedzenia Rady; czuwanie, na każdym etapie procesu, nad zachowaniem terminów.</w:t>
      </w:r>
    </w:p>
  </w:footnote>
  <w:footnote w:id="9">
    <w:p w14:paraId="030F4C1A" w14:textId="77777777" w:rsidR="00555F45" w:rsidRPr="002C69AF" w:rsidRDefault="00555F45" w:rsidP="00555F45">
      <w:pPr>
        <w:pStyle w:val="Tekstprzypisudolnego"/>
        <w:spacing w:after="240"/>
        <w:jc w:val="both"/>
      </w:pPr>
      <w:r w:rsidRPr="002C69AF">
        <w:rPr>
          <w:rStyle w:val="Odwoanieprzypisudolnego"/>
          <w:rFonts w:eastAsia="Calibri"/>
        </w:rPr>
        <w:footnoteRef/>
      </w:r>
      <w:r w:rsidRPr="002C69AF">
        <w:t xml:space="preserve"> na podstawie złożonych deklaracji wypełnia się </w:t>
      </w:r>
      <w:r w:rsidRPr="002C69AF">
        <w:rPr>
          <w:i/>
        </w:rPr>
        <w:t>Rejestr interesów członków Rady LGD</w:t>
      </w:r>
    </w:p>
  </w:footnote>
  <w:footnote w:id="10">
    <w:p w14:paraId="7CE7385D" w14:textId="77777777" w:rsidR="00555F45" w:rsidRPr="002D0171" w:rsidRDefault="00555F45" w:rsidP="00555F45">
      <w:pPr>
        <w:pStyle w:val="Tekstprzypisudolnego"/>
        <w:spacing w:after="240"/>
        <w:jc w:val="both"/>
        <w:rPr>
          <w:color w:val="C00000"/>
        </w:rPr>
      </w:pPr>
      <w:r w:rsidRPr="002C69AF">
        <w:rPr>
          <w:rStyle w:val="Odwoanieprzypisudolnego"/>
          <w:rFonts w:eastAsia="Calibri"/>
        </w:rPr>
        <w:footnoteRef/>
      </w:r>
      <w:r w:rsidRPr="002C69AF">
        <w:t xml:space="preserve"> ocena wniosków o dofinansowanie, dokonywana przez c</w:t>
      </w:r>
      <w:r>
        <w:t xml:space="preserve">złonków Rady, może odbywać się </w:t>
      </w:r>
      <w:r w:rsidRPr="002C69AF">
        <w:t>z wykorzystaniem platformy internetowej</w:t>
      </w:r>
    </w:p>
  </w:footnote>
  <w:footnote w:id="11">
    <w:p w14:paraId="4D6A4D76" w14:textId="77777777" w:rsidR="00555F45" w:rsidRDefault="00555F45" w:rsidP="00555F45">
      <w:pPr>
        <w:pStyle w:val="Tekstprzypisudolnego"/>
        <w:spacing w:after="240"/>
        <w:jc w:val="both"/>
      </w:pPr>
      <w:r>
        <w:rPr>
          <w:rStyle w:val="Odwoanieprzypisudolnego"/>
          <w:rFonts w:eastAsia="Calibri"/>
        </w:rPr>
        <w:footnoteRef/>
      </w:r>
      <w:r>
        <w:t xml:space="preserve"> liczbę członków Rady oceniających wniosek określa regulamin Rady (np. zespoły oceniające lub wszyscy członkowie Rady niepodlegający wyłączeniu)</w:t>
      </w:r>
    </w:p>
  </w:footnote>
  <w:footnote w:id="12">
    <w:p w14:paraId="022A7439" w14:textId="77777777" w:rsidR="00555F45" w:rsidRPr="00E1047A" w:rsidRDefault="00555F45" w:rsidP="00555F45">
      <w:pPr>
        <w:pStyle w:val="Tekstprzypisudolnego"/>
        <w:jc w:val="both"/>
      </w:pPr>
      <w:r w:rsidRPr="00D6785D">
        <w:rPr>
          <w:rStyle w:val="Odwoanieprzypisudolnego"/>
          <w:rFonts w:eastAsia="Calibri"/>
        </w:rPr>
        <w:footnoteRef/>
      </w:r>
      <w:r w:rsidRPr="00D6785D">
        <w:t xml:space="preserve"> wnioski które: zostały złożone w terminie i miejscu i</w:t>
      </w:r>
      <w:r>
        <w:t xml:space="preserve">nnym niż wskazane w ogłoszeniu </w:t>
      </w:r>
      <w:r w:rsidRPr="00D6785D">
        <w:t xml:space="preserve">o naborze; dotyczą projektów niezgodnych ze wskazanym zakresem tematycznym; nie zakładają realizacji celów głównych i szczegółowych LSR poprzez osiąganie zaplanowanych wskaźników; są niezgodne z RPO WK-P </w:t>
      </w:r>
      <w:r w:rsidRPr="00D6785D">
        <w:rPr>
          <w:u w:val="single"/>
        </w:rPr>
        <w:t>nie podlegają wyborowi</w:t>
      </w:r>
      <w:r w:rsidRPr="00D6785D">
        <w:t xml:space="preserve"> przez Radę</w:t>
      </w:r>
    </w:p>
  </w:footnote>
  <w:footnote w:id="13">
    <w:p w14:paraId="31B965B5" w14:textId="77777777" w:rsidR="00555F45" w:rsidRDefault="00555F45" w:rsidP="00555F45">
      <w:pPr>
        <w:pStyle w:val="Tekstprzypisudolnego"/>
        <w:spacing w:after="120"/>
        <w:jc w:val="both"/>
      </w:pPr>
      <w:r>
        <w:rPr>
          <w:rStyle w:val="Odwoanieprzypisudolnego"/>
          <w:rFonts w:eastAsia="Calibri"/>
        </w:rPr>
        <w:footnoteRef/>
      </w:r>
      <w:r>
        <w:t xml:space="preserve"> Rada może obniżyć wnioskowaną kwotę dofinansowania do poziomu powodującego, że projekt zmieści się w limicie środków wskazanym w ogłoszeniu, jednak nie więcej niż do 90% wnioskowanej kwoty dofinansowania, a w przypadku dokonywania przez LGD oceny racjonalności kosztów kwalifikowalnych nie więcej niż do poziomu 90% zweryfikowanej pod względem racjonalności kwoty dofinansowania. Czynność ta wymaga pisemnej zgody wnioskodawcy przedłożonej najpóźniej w dniu przekazania wniosków o udzielenia dofinansowania dotyczących operacji wybranych wraz z dokumentami potwierdzającymi dokonanie wyboru projektów do ZW.</w:t>
      </w:r>
    </w:p>
  </w:footnote>
  <w:footnote w:id="14">
    <w:p w14:paraId="307F90AC" w14:textId="77777777" w:rsidR="00555F45" w:rsidRDefault="00555F45" w:rsidP="00555F45">
      <w:pPr>
        <w:pStyle w:val="Tekstprzypisudolnego"/>
        <w:spacing w:after="120"/>
        <w:jc w:val="both"/>
      </w:pPr>
      <w:r>
        <w:rPr>
          <w:rStyle w:val="Odwoanieprzypisudolnego"/>
          <w:rFonts w:eastAsia="Calibri"/>
        </w:rPr>
        <w:footnoteRef/>
      </w:r>
      <w:r>
        <w:t xml:space="preserve"> art. 34 ust 3 lit. f) rozporządzenia ogólnego: Zadania lokalnych grup działania obejmują (..) wybór operacji i ustalenie kwoty wsparcia oraz, w stosownych przypadkach, </w:t>
      </w:r>
      <w:r w:rsidRPr="00125237">
        <w:rPr>
          <w:u w:val="single"/>
        </w:rPr>
        <w:t>przedkładanie</w:t>
      </w:r>
      <w:r>
        <w:t xml:space="preserve"> wniosków </w:t>
      </w:r>
      <w:r w:rsidRPr="00125237">
        <w:rPr>
          <w:u w:val="single"/>
        </w:rPr>
        <w:t>do podmiotu odpowiedzialnego za ostateczna weryfikację kwalifikowalności</w:t>
      </w:r>
      <w:r>
        <w:t xml:space="preserve"> przed ich zatwierdzeniem.</w:t>
      </w:r>
    </w:p>
  </w:footnote>
  <w:footnote w:id="15">
    <w:p w14:paraId="28DDDEA4" w14:textId="77777777" w:rsidR="00555F45" w:rsidRPr="002C69AF" w:rsidRDefault="00555F45" w:rsidP="00555F45">
      <w:pPr>
        <w:pStyle w:val="Tekstprzypisudolnego"/>
        <w:spacing w:after="240"/>
        <w:jc w:val="both"/>
      </w:pPr>
      <w:r w:rsidRPr="002C69AF">
        <w:rPr>
          <w:rStyle w:val="Odwoanieprzypisudolnego"/>
          <w:rFonts w:eastAsia="Calibri"/>
        </w:rPr>
        <w:footnoteRef/>
      </w:r>
      <w:r w:rsidRPr="002C69AF">
        <w:t xml:space="preserve"> potwierdzenia za zgodność z oryginałem dokonuje pracownik biura LGD </w:t>
      </w:r>
    </w:p>
  </w:footnote>
  <w:footnote w:id="16">
    <w:p w14:paraId="62B31058" w14:textId="77777777" w:rsidR="00555F45" w:rsidRDefault="00555F45" w:rsidP="00555F45">
      <w:pPr>
        <w:pStyle w:val="Tekstprzypisudolnego"/>
        <w:spacing w:after="240"/>
        <w:jc w:val="both"/>
      </w:pPr>
      <w:r>
        <w:rPr>
          <w:rStyle w:val="Odwoanieprzypisudolnego"/>
          <w:rFonts w:eastAsia="Calibri"/>
        </w:rPr>
        <w:footnoteRef/>
      </w:r>
      <w:r>
        <w:t xml:space="preserve"> wycofanie wniosku o dofinansowanie w całości sprawia, że powstaje sytuacja, jakby podmiot ubiegający się o dofinansowanie nigdy tego wniosku nie złożył</w:t>
      </w:r>
    </w:p>
  </w:footnote>
  <w:footnote w:id="17">
    <w:p w14:paraId="0A86E6D9" w14:textId="77777777" w:rsidR="00555F45" w:rsidRDefault="00555F45" w:rsidP="00555F45">
      <w:pPr>
        <w:pStyle w:val="Tekstprzypisudolnego"/>
        <w:jc w:val="both"/>
      </w:pPr>
      <w:r>
        <w:rPr>
          <w:rStyle w:val="Odwoanieprzypisudolnego"/>
          <w:rFonts w:eastAsia="Calibri"/>
        </w:rPr>
        <w:footnoteRef/>
      </w:r>
      <w:r>
        <w:t xml:space="preserve"> wycofanie części wniosku o dofinansowanie lub innej deklaracji (załącznika) sprawia, że podmiot ubiegający się o dofinansowanie znajduje się w sytuacji sprzed złożenia wycofanych dokumentów lub ich części</w:t>
      </w:r>
    </w:p>
  </w:footnote>
  <w:footnote w:id="18">
    <w:p w14:paraId="7452D55E" w14:textId="77777777" w:rsidR="00555F45" w:rsidRPr="00C345FA" w:rsidRDefault="00555F45" w:rsidP="00555F45">
      <w:pPr>
        <w:pStyle w:val="Tekstprzypisudolnego"/>
        <w:spacing w:after="240"/>
        <w:jc w:val="both"/>
      </w:pPr>
      <w:r w:rsidRPr="00C345FA">
        <w:rPr>
          <w:rStyle w:val="Odwoanieprzypisudolnego"/>
          <w:rFonts w:eastAsia="Calibri"/>
        </w:rPr>
        <w:footnoteRef/>
      </w:r>
      <w:r w:rsidRPr="00C345FA">
        <w:t xml:space="preserve"> </w:t>
      </w:r>
      <w:r>
        <w:rPr>
          <w:rFonts w:cs="Arial"/>
        </w:rPr>
        <w:t>z</w:t>
      </w:r>
      <w:r w:rsidRPr="00C345FA">
        <w:rPr>
          <w:rFonts w:cs="Arial"/>
        </w:rPr>
        <w:t>wrot dokumentów nastąpi zgodnie z zasadami obowiązującymi podczas naborów organizowanych przez ZW</w:t>
      </w:r>
    </w:p>
  </w:footnote>
  <w:footnote w:id="19">
    <w:p w14:paraId="28D05C61" w14:textId="77777777" w:rsidR="00555F45" w:rsidRDefault="00555F45" w:rsidP="00555F45">
      <w:pPr>
        <w:pStyle w:val="Tekstprzypisudolnego"/>
        <w:spacing w:after="240"/>
        <w:jc w:val="both"/>
      </w:pPr>
      <w:r>
        <w:rPr>
          <w:rStyle w:val="Odwoanieprzypisudolnego"/>
          <w:rFonts w:eastAsia="Calibri"/>
        </w:rPr>
        <w:footnoteRef/>
      </w:r>
      <w:r>
        <w:t xml:space="preserve"> zakres dopuszczalnych zmian w ramach danego EFSI zawiera umowa o dofinansowanie</w:t>
      </w:r>
    </w:p>
  </w:footnote>
  <w:footnote w:id="20">
    <w:p w14:paraId="5C74B7FF" w14:textId="77777777" w:rsidR="00555F45" w:rsidRPr="007B4D2C" w:rsidRDefault="00555F45" w:rsidP="00555F45">
      <w:pPr>
        <w:pStyle w:val="Tekstprzypisudolnego"/>
        <w:spacing w:after="240"/>
      </w:pPr>
      <w:r w:rsidRPr="007B4D2C">
        <w:rPr>
          <w:rStyle w:val="Odwoanieprzypisudolnego"/>
          <w:rFonts w:eastAsia="Calibri"/>
        </w:rPr>
        <w:footnoteRef/>
      </w:r>
      <w:r w:rsidRPr="007B4D2C">
        <w:t xml:space="preserve"> </w:t>
      </w:r>
      <w:r w:rsidRPr="007B4D2C">
        <w:rPr>
          <w:rFonts w:cs="Arial"/>
        </w:rPr>
        <w:t>o opinię Rady beneficjent występuje do LGD osobiście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2" w15:restartNumberingAfterBreak="0">
    <w:nsid w:val="005B5B3A"/>
    <w:multiLevelType w:val="hybridMultilevel"/>
    <w:tmpl w:val="1BD081D4"/>
    <w:lvl w:ilvl="0" w:tplc="F9C2398C">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C77C6D"/>
    <w:multiLevelType w:val="hybridMultilevel"/>
    <w:tmpl w:val="45D8BE58"/>
    <w:lvl w:ilvl="0" w:tplc="10888D6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F42EA0"/>
    <w:multiLevelType w:val="hybridMultilevel"/>
    <w:tmpl w:val="B742007C"/>
    <w:lvl w:ilvl="0" w:tplc="BC86EB50">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92355F"/>
    <w:multiLevelType w:val="hybridMultilevel"/>
    <w:tmpl w:val="86F86BEC"/>
    <w:lvl w:ilvl="0" w:tplc="50DEC56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137F"/>
    <w:multiLevelType w:val="hybridMultilevel"/>
    <w:tmpl w:val="CB52A530"/>
    <w:lvl w:ilvl="0" w:tplc="04150011">
      <w:start w:val="1"/>
      <w:numFmt w:val="decimal"/>
      <w:lvlText w:val="%1)"/>
      <w:lvlJc w:val="left"/>
      <w:pPr>
        <w:ind w:left="720" w:hanging="360"/>
      </w:pPr>
      <w:rPr>
        <w:rFonts w:hint="eastAs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667A7E"/>
    <w:multiLevelType w:val="multilevel"/>
    <w:tmpl w:val="DCDA46B4"/>
    <w:lvl w:ilvl="0">
      <w:start w:val="1"/>
      <w:numFmt w:val="decimal"/>
      <w:lvlText w:val="%1)"/>
      <w:lvlJc w:val="left"/>
      <w:pPr>
        <w:ind w:left="502" w:hanging="360"/>
      </w:pPr>
      <w:rPr>
        <w:rFonts w:ascii="Bookman Old Style" w:hAnsi="Bookman Old Style"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050950BE"/>
    <w:multiLevelType w:val="hybridMultilevel"/>
    <w:tmpl w:val="B38812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836E5A"/>
    <w:multiLevelType w:val="hybridMultilevel"/>
    <w:tmpl w:val="DAC093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F12DCF"/>
    <w:multiLevelType w:val="hybridMultilevel"/>
    <w:tmpl w:val="4776FB0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251F5E"/>
    <w:multiLevelType w:val="hybridMultilevel"/>
    <w:tmpl w:val="222C3E6E"/>
    <w:lvl w:ilvl="0" w:tplc="BC86EB50">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FCD5ABA"/>
    <w:multiLevelType w:val="hybridMultilevel"/>
    <w:tmpl w:val="D8BC4592"/>
    <w:lvl w:ilvl="0" w:tplc="BC86EB50">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7B122E"/>
    <w:multiLevelType w:val="hybridMultilevel"/>
    <w:tmpl w:val="331E52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3927CE"/>
    <w:multiLevelType w:val="hybridMultilevel"/>
    <w:tmpl w:val="6DF0F644"/>
    <w:lvl w:ilvl="0" w:tplc="3C362CAC">
      <w:start w:val="1"/>
      <w:numFmt w:val="bullet"/>
      <w:lvlText w:val="­"/>
      <w:lvlJc w:val="left"/>
      <w:pPr>
        <w:ind w:left="360" w:hanging="360"/>
      </w:pPr>
      <w:rPr>
        <w:rFonts w:ascii="Courier New" w:hAnsi="Courier New" w:hint="default"/>
      </w:rPr>
    </w:lvl>
    <w:lvl w:ilvl="1" w:tplc="3C362CAC">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B37A5C"/>
    <w:multiLevelType w:val="hybridMultilevel"/>
    <w:tmpl w:val="E916A96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1B007751"/>
    <w:multiLevelType w:val="hybridMultilevel"/>
    <w:tmpl w:val="331E52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BC34DE"/>
    <w:multiLevelType w:val="hybridMultilevel"/>
    <w:tmpl w:val="D1A8B8EA"/>
    <w:lvl w:ilvl="0" w:tplc="461889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DE51DB4"/>
    <w:multiLevelType w:val="hybridMultilevel"/>
    <w:tmpl w:val="21CA8C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38601BE"/>
    <w:multiLevelType w:val="hybridMultilevel"/>
    <w:tmpl w:val="639CEA2E"/>
    <w:lvl w:ilvl="0" w:tplc="6FC2CF4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5B42511"/>
    <w:multiLevelType w:val="hybridMultilevel"/>
    <w:tmpl w:val="63C4D34C"/>
    <w:lvl w:ilvl="0" w:tplc="54F48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8A007E"/>
    <w:multiLevelType w:val="hybridMultilevel"/>
    <w:tmpl w:val="35CC3396"/>
    <w:lvl w:ilvl="0" w:tplc="1C8699B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4C6E81"/>
    <w:multiLevelType w:val="hybridMultilevel"/>
    <w:tmpl w:val="1CC881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171B0E"/>
    <w:multiLevelType w:val="hybridMultilevel"/>
    <w:tmpl w:val="6912577A"/>
    <w:lvl w:ilvl="0" w:tplc="80D870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963BD"/>
    <w:multiLevelType w:val="hybridMultilevel"/>
    <w:tmpl w:val="0554B896"/>
    <w:lvl w:ilvl="0" w:tplc="BC86EB50">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E2D3B89"/>
    <w:multiLevelType w:val="hybridMultilevel"/>
    <w:tmpl w:val="127223D4"/>
    <w:lvl w:ilvl="0" w:tplc="BC86EB50">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EB3526D"/>
    <w:multiLevelType w:val="hybridMultilevel"/>
    <w:tmpl w:val="6C78B798"/>
    <w:lvl w:ilvl="0" w:tplc="B600D6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897E2E"/>
    <w:multiLevelType w:val="hybridMultilevel"/>
    <w:tmpl w:val="07129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6946CA"/>
    <w:multiLevelType w:val="hybridMultilevel"/>
    <w:tmpl w:val="7034F176"/>
    <w:lvl w:ilvl="0" w:tplc="F678ED30">
      <w:start w:val="1"/>
      <w:numFmt w:val="decimal"/>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1D703E"/>
    <w:multiLevelType w:val="hybridMultilevel"/>
    <w:tmpl w:val="B3C40A9A"/>
    <w:lvl w:ilvl="0" w:tplc="1AF694D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3B3E7D84"/>
    <w:multiLevelType w:val="hybridMultilevel"/>
    <w:tmpl w:val="E49006A6"/>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795F51"/>
    <w:multiLevelType w:val="hybridMultilevel"/>
    <w:tmpl w:val="FEFE0216"/>
    <w:lvl w:ilvl="0" w:tplc="461889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0500B87"/>
    <w:multiLevelType w:val="hybridMultilevel"/>
    <w:tmpl w:val="D88640FC"/>
    <w:lvl w:ilvl="0" w:tplc="BC86EB50">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15D47AF"/>
    <w:multiLevelType w:val="hybridMultilevel"/>
    <w:tmpl w:val="98EA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B0414C"/>
    <w:multiLevelType w:val="hybridMultilevel"/>
    <w:tmpl w:val="749A913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3C48DE"/>
    <w:multiLevelType w:val="hybridMultilevel"/>
    <w:tmpl w:val="5900EFA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661E85"/>
    <w:multiLevelType w:val="hybridMultilevel"/>
    <w:tmpl w:val="3CCCB5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6E46467"/>
    <w:multiLevelType w:val="hybridMultilevel"/>
    <w:tmpl w:val="B98A8BA8"/>
    <w:lvl w:ilvl="0" w:tplc="2F6CC0F6">
      <w:start w:val="1"/>
      <w:numFmt w:val="lowerLetter"/>
      <w:lvlText w:val="%1)"/>
      <w:lvlJc w:val="left"/>
      <w:pPr>
        <w:ind w:left="720" w:hanging="360"/>
      </w:pPr>
      <w:rPr>
        <w:rFonts w:ascii="Times New Roman" w:eastAsia="Courier New"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CF1750"/>
    <w:multiLevelType w:val="hybridMultilevel"/>
    <w:tmpl w:val="086679B6"/>
    <w:lvl w:ilvl="0" w:tplc="E2D82C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FB68B4"/>
    <w:multiLevelType w:val="hybridMultilevel"/>
    <w:tmpl w:val="33BC2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225CDB"/>
    <w:multiLevelType w:val="hybridMultilevel"/>
    <w:tmpl w:val="1A1CE724"/>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0A51623"/>
    <w:multiLevelType w:val="hybridMultilevel"/>
    <w:tmpl w:val="FB6ADA0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3924CD5"/>
    <w:multiLevelType w:val="hybridMultilevel"/>
    <w:tmpl w:val="97D6838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D8250D"/>
    <w:multiLevelType w:val="hybridMultilevel"/>
    <w:tmpl w:val="2D78B7BC"/>
    <w:lvl w:ilvl="0" w:tplc="DA883D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D45074"/>
    <w:multiLevelType w:val="hybridMultilevel"/>
    <w:tmpl w:val="F960A500"/>
    <w:lvl w:ilvl="0" w:tplc="8696C812">
      <w:start w:val="1"/>
      <w:numFmt w:val="decimal"/>
      <w:lvlText w:val="%1)"/>
      <w:lvlJc w:val="left"/>
      <w:pPr>
        <w:ind w:left="720" w:hanging="360"/>
      </w:pPr>
      <w:rPr>
        <w:rFonts w:ascii="Bookman Old Style" w:hAnsi="Bookman Old Styl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C638AF"/>
    <w:multiLevelType w:val="hybridMultilevel"/>
    <w:tmpl w:val="A8CAE9E4"/>
    <w:lvl w:ilvl="0" w:tplc="D4CC0D6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9E91465"/>
    <w:multiLevelType w:val="hybridMultilevel"/>
    <w:tmpl w:val="44A6F8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9FC6241"/>
    <w:multiLevelType w:val="hybridMultilevel"/>
    <w:tmpl w:val="FDFC348E"/>
    <w:lvl w:ilvl="0" w:tplc="04150013">
      <w:start w:val="1"/>
      <w:numFmt w:val="upperRoman"/>
      <w:lvlText w:val="%1."/>
      <w:lvlJc w:val="righ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A844A4E"/>
    <w:multiLevelType w:val="hybridMultilevel"/>
    <w:tmpl w:val="B9AA500A"/>
    <w:lvl w:ilvl="0" w:tplc="3C362CA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BC55F84"/>
    <w:multiLevelType w:val="hybridMultilevel"/>
    <w:tmpl w:val="AFA006D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D263C8"/>
    <w:multiLevelType w:val="hybridMultilevel"/>
    <w:tmpl w:val="87C2A55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6B69D0"/>
    <w:multiLevelType w:val="hybridMultilevel"/>
    <w:tmpl w:val="749A9D02"/>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20103D"/>
    <w:multiLevelType w:val="hybridMultilevel"/>
    <w:tmpl w:val="75CC8B0C"/>
    <w:lvl w:ilvl="0" w:tplc="0342416E">
      <w:start w:val="1"/>
      <w:numFmt w:val="upperLetter"/>
      <w:lvlText w:val="%1."/>
      <w:lvlJc w:val="left"/>
      <w:pPr>
        <w:ind w:left="644" w:hanging="360"/>
      </w:pPr>
      <w:rPr>
        <w:rFonts w:eastAsia="Times New Roman" w:hint="default"/>
        <w:sz w:val="24"/>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7364F69"/>
    <w:multiLevelType w:val="hybridMultilevel"/>
    <w:tmpl w:val="6E02AA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06C8F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054426"/>
    <w:multiLevelType w:val="hybridMultilevel"/>
    <w:tmpl w:val="360CB680"/>
    <w:lvl w:ilvl="0" w:tplc="853AA3A0">
      <w:start w:val="1"/>
      <w:numFmt w:val="bullet"/>
      <w:lvlText w:val="-"/>
      <w:lvlJc w:val="left"/>
      <w:pPr>
        <w:ind w:left="1044" w:hanging="360"/>
      </w:pPr>
      <w:rPr>
        <w:rFonts w:ascii="SimHei" w:eastAsia="SimHei" w:hAnsi="SimHei" w:hint="eastAsia"/>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56" w15:restartNumberingAfterBreak="0">
    <w:nsid w:val="69593A42"/>
    <w:multiLevelType w:val="hybridMultilevel"/>
    <w:tmpl w:val="A5A41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885DB9"/>
    <w:multiLevelType w:val="hybridMultilevel"/>
    <w:tmpl w:val="A192E4A6"/>
    <w:lvl w:ilvl="0" w:tplc="38DE2BB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EA870BF"/>
    <w:multiLevelType w:val="hybridMultilevel"/>
    <w:tmpl w:val="3634C674"/>
    <w:lvl w:ilvl="0" w:tplc="BC86EB50">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F6F367B"/>
    <w:multiLevelType w:val="hybridMultilevel"/>
    <w:tmpl w:val="A44A1A38"/>
    <w:lvl w:ilvl="0" w:tplc="853AA3A0">
      <w:start w:val="1"/>
      <w:numFmt w:val="bullet"/>
      <w:lvlText w:val="-"/>
      <w:lvlJc w:val="left"/>
      <w:pPr>
        <w:ind w:left="720" w:hanging="360"/>
      </w:pPr>
      <w:rPr>
        <w:rFonts w:ascii="SimHei" w:eastAsia="SimHei" w:hAnsi="SimHei"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6526A40"/>
    <w:multiLevelType w:val="hybridMultilevel"/>
    <w:tmpl w:val="ECCAA686"/>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81464FD"/>
    <w:multiLevelType w:val="hybridMultilevel"/>
    <w:tmpl w:val="061EE862"/>
    <w:lvl w:ilvl="0" w:tplc="BC86EB50">
      <w:start w:val="1"/>
      <w:numFmt w:val="bullet"/>
      <w:lvlText w:val="―"/>
      <w:lvlJc w:val="left"/>
      <w:pPr>
        <w:ind w:left="360" w:hanging="360"/>
      </w:pPr>
      <w:rPr>
        <w:rFonts w:ascii="Arial Narrow" w:hAnsi="Arial Narrow" w:hint="default"/>
      </w:rPr>
    </w:lvl>
    <w:lvl w:ilvl="1" w:tplc="7B82B8AE">
      <w:start w:val="8"/>
      <w:numFmt w:val="bullet"/>
      <w:lvlText w:val=""/>
      <w:lvlJc w:val="left"/>
      <w:pPr>
        <w:ind w:left="1080" w:hanging="360"/>
      </w:pPr>
      <w:rPr>
        <w:rFonts w:ascii="Symbol" w:eastAsia="Courier New" w:hAnsi="Symbol"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5"/>
  </w:num>
  <w:num w:numId="3">
    <w:abstractNumId w:val="51"/>
  </w:num>
  <w:num w:numId="4">
    <w:abstractNumId w:val="39"/>
  </w:num>
  <w:num w:numId="5">
    <w:abstractNumId w:val="48"/>
  </w:num>
  <w:num w:numId="6">
    <w:abstractNumId w:val="21"/>
  </w:num>
  <w:num w:numId="7">
    <w:abstractNumId w:val="60"/>
  </w:num>
  <w:num w:numId="8">
    <w:abstractNumId w:val="26"/>
  </w:num>
  <w:num w:numId="9">
    <w:abstractNumId w:val="23"/>
  </w:num>
  <w:num w:numId="10">
    <w:abstractNumId w:val="8"/>
  </w:num>
  <w:num w:numId="11">
    <w:abstractNumId w:val="24"/>
  </w:num>
  <w:num w:numId="12">
    <w:abstractNumId w:val="5"/>
  </w:num>
  <w:num w:numId="13">
    <w:abstractNumId w:val="55"/>
  </w:num>
  <w:num w:numId="14">
    <w:abstractNumId w:val="20"/>
  </w:num>
  <w:num w:numId="15">
    <w:abstractNumId w:val="12"/>
  </w:num>
  <w:num w:numId="16">
    <w:abstractNumId w:val="59"/>
  </w:num>
  <w:num w:numId="17">
    <w:abstractNumId w:val="43"/>
  </w:num>
  <w:num w:numId="18">
    <w:abstractNumId w:val="57"/>
  </w:num>
  <w:num w:numId="19">
    <w:abstractNumId w:val="3"/>
  </w:num>
  <w:num w:numId="20">
    <w:abstractNumId w:val="44"/>
  </w:num>
  <w:num w:numId="21">
    <w:abstractNumId w:val="4"/>
  </w:num>
  <w:num w:numId="22">
    <w:abstractNumId w:val="17"/>
  </w:num>
  <w:num w:numId="23">
    <w:abstractNumId w:val="32"/>
  </w:num>
  <w:num w:numId="24">
    <w:abstractNumId w:val="38"/>
  </w:num>
  <w:num w:numId="25">
    <w:abstractNumId w:val="58"/>
  </w:num>
  <w:num w:numId="26">
    <w:abstractNumId w:val="27"/>
  </w:num>
  <w:num w:numId="27">
    <w:abstractNumId w:val="18"/>
  </w:num>
  <w:num w:numId="28">
    <w:abstractNumId w:val="29"/>
  </w:num>
  <w:num w:numId="29">
    <w:abstractNumId w:val="11"/>
  </w:num>
  <w:num w:numId="30">
    <w:abstractNumId w:val="61"/>
  </w:num>
  <w:num w:numId="31">
    <w:abstractNumId w:val="25"/>
  </w:num>
  <w:num w:numId="32">
    <w:abstractNumId w:val="33"/>
  </w:num>
  <w:num w:numId="33">
    <w:abstractNumId w:val="22"/>
  </w:num>
  <w:num w:numId="34">
    <w:abstractNumId w:val="14"/>
  </w:num>
  <w:num w:numId="35">
    <w:abstractNumId w:val="49"/>
  </w:num>
  <w:num w:numId="36">
    <w:abstractNumId w:val="54"/>
  </w:num>
  <w:num w:numId="37">
    <w:abstractNumId w:val="53"/>
  </w:num>
  <w:num w:numId="38">
    <w:abstractNumId w:val="19"/>
  </w:num>
  <w:num w:numId="39">
    <w:abstractNumId w:val="36"/>
  </w:num>
  <w:num w:numId="40">
    <w:abstractNumId w:val="62"/>
  </w:num>
  <w:num w:numId="41">
    <w:abstractNumId w:val="37"/>
  </w:num>
  <w:num w:numId="42">
    <w:abstractNumId w:val="47"/>
  </w:num>
  <w:num w:numId="43">
    <w:abstractNumId w:val="7"/>
  </w:num>
  <w:num w:numId="44">
    <w:abstractNumId w:val="56"/>
  </w:num>
  <w:num w:numId="45">
    <w:abstractNumId w:val="45"/>
  </w:num>
  <w:num w:numId="46">
    <w:abstractNumId w:val="52"/>
  </w:num>
  <w:num w:numId="47">
    <w:abstractNumId w:val="15"/>
  </w:num>
  <w:num w:numId="48">
    <w:abstractNumId w:val="28"/>
  </w:num>
  <w:num w:numId="49">
    <w:abstractNumId w:val="6"/>
  </w:num>
  <w:num w:numId="50">
    <w:abstractNumId w:val="30"/>
  </w:num>
  <w:num w:numId="51">
    <w:abstractNumId w:val="2"/>
  </w:num>
  <w:num w:numId="52">
    <w:abstractNumId w:val="46"/>
  </w:num>
  <w:num w:numId="53">
    <w:abstractNumId w:val="9"/>
  </w:num>
  <w:num w:numId="54">
    <w:abstractNumId w:val="16"/>
  </w:num>
  <w:num w:numId="55">
    <w:abstractNumId w:val="41"/>
  </w:num>
  <w:num w:numId="56">
    <w:abstractNumId w:val="13"/>
  </w:num>
  <w:num w:numId="57">
    <w:abstractNumId w:val="31"/>
  </w:num>
  <w:num w:numId="58">
    <w:abstractNumId w:val="40"/>
  </w:num>
  <w:num w:numId="59">
    <w:abstractNumId w:val="34"/>
  </w:num>
  <w:num w:numId="60">
    <w:abstractNumId w:val="42"/>
  </w:num>
  <w:num w:numId="61">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40"/>
    <w:rsid w:val="000028E1"/>
    <w:rsid w:val="00012FC5"/>
    <w:rsid w:val="000164FC"/>
    <w:rsid w:val="000316E2"/>
    <w:rsid w:val="0003694A"/>
    <w:rsid w:val="000409D0"/>
    <w:rsid w:val="00040D22"/>
    <w:rsid w:val="00041541"/>
    <w:rsid w:val="0004263D"/>
    <w:rsid w:val="000449DF"/>
    <w:rsid w:val="0004695D"/>
    <w:rsid w:val="00050C9C"/>
    <w:rsid w:val="00054636"/>
    <w:rsid w:val="0006244C"/>
    <w:rsid w:val="000643F5"/>
    <w:rsid w:val="00065720"/>
    <w:rsid w:val="00066EBC"/>
    <w:rsid w:val="00066F47"/>
    <w:rsid w:val="00070EC5"/>
    <w:rsid w:val="00073F9F"/>
    <w:rsid w:val="00086D24"/>
    <w:rsid w:val="00090F0B"/>
    <w:rsid w:val="000A4761"/>
    <w:rsid w:val="000B0465"/>
    <w:rsid w:val="000B17D9"/>
    <w:rsid w:val="000B2B9F"/>
    <w:rsid w:val="000B51A7"/>
    <w:rsid w:val="000B6318"/>
    <w:rsid w:val="000B6B7D"/>
    <w:rsid w:val="000C1C3B"/>
    <w:rsid w:val="000C2197"/>
    <w:rsid w:val="000C225E"/>
    <w:rsid w:val="000C23A3"/>
    <w:rsid w:val="000C4CE1"/>
    <w:rsid w:val="000D2946"/>
    <w:rsid w:val="000D3E87"/>
    <w:rsid w:val="000D681B"/>
    <w:rsid w:val="000E11F2"/>
    <w:rsid w:val="000E1AE8"/>
    <w:rsid w:val="000E1B1E"/>
    <w:rsid w:val="000E4DAE"/>
    <w:rsid w:val="000E58CF"/>
    <w:rsid w:val="000F2A6F"/>
    <w:rsid w:val="000F5355"/>
    <w:rsid w:val="000F7C5F"/>
    <w:rsid w:val="00103F0B"/>
    <w:rsid w:val="00106B80"/>
    <w:rsid w:val="00113AEB"/>
    <w:rsid w:val="00115CF5"/>
    <w:rsid w:val="0011780C"/>
    <w:rsid w:val="0012308B"/>
    <w:rsid w:val="0012688A"/>
    <w:rsid w:val="00130413"/>
    <w:rsid w:val="001343D5"/>
    <w:rsid w:val="00135D51"/>
    <w:rsid w:val="00143940"/>
    <w:rsid w:val="00144271"/>
    <w:rsid w:val="00160100"/>
    <w:rsid w:val="00160C25"/>
    <w:rsid w:val="001618C2"/>
    <w:rsid w:val="0016337D"/>
    <w:rsid w:val="00165753"/>
    <w:rsid w:val="001667C5"/>
    <w:rsid w:val="001724FD"/>
    <w:rsid w:val="00173B2F"/>
    <w:rsid w:val="00177F9C"/>
    <w:rsid w:val="00192194"/>
    <w:rsid w:val="00196D86"/>
    <w:rsid w:val="001A163F"/>
    <w:rsid w:val="001A3C2E"/>
    <w:rsid w:val="001A5F56"/>
    <w:rsid w:val="001B2112"/>
    <w:rsid w:val="001B2F03"/>
    <w:rsid w:val="001B4156"/>
    <w:rsid w:val="001B4A38"/>
    <w:rsid w:val="001B727D"/>
    <w:rsid w:val="001B75CC"/>
    <w:rsid w:val="001C1556"/>
    <w:rsid w:val="001C3969"/>
    <w:rsid w:val="001C53B6"/>
    <w:rsid w:val="001C60D6"/>
    <w:rsid w:val="001C6D02"/>
    <w:rsid w:val="001C7537"/>
    <w:rsid w:val="001D302D"/>
    <w:rsid w:val="001D5E7A"/>
    <w:rsid w:val="001E3D23"/>
    <w:rsid w:val="001E5658"/>
    <w:rsid w:val="001F367A"/>
    <w:rsid w:val="001F54AC"/>
    <w:rsid w:val="0020328C"/>
    <w:rsid w:val="00203783"/>
    <w:rsid w:val="00204676"/>
    <w:rsid w:val="0021256D"/>
    <w:rsid w:val="002145F8"/>
    <w:rsid w:val="00220D96"/>
    <w:rsid w:val="00227C08"/>
    <w:rsid w:val="00230F2A"/>
    <w:rsid w:val="0023115B"/>
    <w:rsid w:val="00233CA2"/>
    <w:rsid w:val="00235BDE"/>
    <w:rsid w:val="00237263"/>
    <w:rsid w:val="00246361"/>
    <w:rsid w:val="002560C2"/>
    <w:rsid w:val="00256F1F"/>
    <w:rsid w:val="0026025B"/>
    <w:rsid w:val="00260A9B"/>
    <w:rsid w:val="00260BF3"/>
    <w:rsid w:val="0026244E"/>
    <w:rsid w:val="00264238"/>
    <w:rsid w:val="002648D6"/>
    <w:rsid w:val="00270BEE"/>
    <w:rsid w:val="00275FD1"/>
    <w:rsid w:val="00277E5A"/>
    <w:rsid w:val="00282767"/>
    <w:rsid w:val="00283650"/>
    <w:rsid w:val="00286C09"/>
    <w:rsid w:val="002A0426"/>
    <w:rsid w:val="002A160E"/>
    <w:rsid w:val="002A1A81"/>
    <w:rsid w:val="002A340F"/>
    <w:rsid w:val="002A4FB1"/>
    <w:rsid w:val="002B16EB"/>
    <w:rsid w:val="002B4B19"/>
    <w:rsid w:val="002B577E"/>
    <w:rsid w:val="002C41CA"/>
    <w:rsid w:val="002D02B8"/>
    <w:rsid w:val="002D4977"/>
    <w:rsid w:val="002E0278"/>
    <w:rsid w:val="002E13E7"/>
    <w:rsid w:val="002F5B17"/>
    <w:rsid w:val="002F7E78"/>
    <w:rsid w:val="003026C7"/>
    <w:rsid w:val="00305C71"/>
    <w:rsid w:val="0030691D"/>
    <w:rsid w:val="00306C7E"/>
    <w:rsid w:val="003110F2"/>
    <w:rsid w:val="00332E4C"/>
    <w:rsid w:val="003450D4"/>
    <w:rsid w:val="00352483"/>
    <w:rsid w:val="0035694B"/>
    <w:rsid w:val="00362C61"/>
    <w:rsid w:val="00363E26"/>
    <w:rsid w:val="0036684D"/>
    <w:rsid w:val="00371EF3"/>
    <w:rsid w:val="0037348F"/>
    <w:rsid w:val="00373CE8"/>
    <w:rsid w:val="0038752D"/>
    <w:rsid w:val="00394DF9"/>
    <w:rsid w:val="003A21FD"/>
    <w:rsid w:val="003A51AC"/>
    <w:rsid w:val="003A580D"/>
    <w:rsid w:val="003A789F"/>
    <w:rsid w:val="003B01B2"/>
    <w:rsid w:val="003B36F5"/>
    <w:rsid w:val="003B3E5D"/>
    <w:rsid w:val="003B52B5"/>
    <w:rsid w:val="003C29EA"/>
    <w:rsid w:val="003C2B94"/>
    <w:rsid w:val="003C5718"/>
    <w:rsid w:val="003C7DA7"/>
    <w:rsid w:val="003D391E"/>
    <w:rsid w:val="003D4D17"/>
    <w:rsid w:val="003D53A6"/>
    <w:rsid w:val="003E0696"/>
    <w:rsid w:val="003E527F"/>
    <w:rsid w:val="003E5E03"/>
    <w:rsid w:val="003F044A"/>
    <w:rsid w:val="003F06DB"/>
    <w:rsid w:val="003F19C6"/>
    <w:rsid w:val="004000AA"/>
    <w:rsid w:val="004022E6"/>
    <w:rsid w:val="0040347B"/>
    <w:rsid w:val="00405A78"/>
    <w:rsid w:val="00410440"/>
    <w:rsid w:val="00413EC4"/>
    <w:rsid w:val="004233A4"/>
    <w:rsid w:val="00426255"/>
    <w:rsid w:val="0043072D"/>
    <w:rsid w:val="004308A6"/>
    <w:rsid w:val="00433B0C"/>
    <w:rsid w:val="00434AF9"/>
    <w:rsid w:val="0043790A"/>
    <w:rsid w:val="00447D10"/>
    <w:rsid w:val="00447D2D"/>
    <w:rsid w:val="004514F7"/>
    <w:rsid w:val="004559A4"/>
    <w:rsid w:val="00457861"/>
    <w:rsid w:val="00471363"/>
    <w:rsid w:val="0047326E"/>
    <w:rsid w:val="00475168"/>
    <w:rsid w:val="0048078A"/>
    <w:rsid w:val="004809E4"/>
    <w:rsid w:val="00486B7D"/>
    <w:rsid w:val="00486E9D"/>
    <w:rsid w:val="00491141"/>
    <w:rsid w:val="00493869"/>
    <w:rsid w:val="00494FD9"/>
    <w:rsid w:val="00495DDD"/>
    <w:rsid w:val="00496362"/>
    <w:rsid w:val="00496391"/>
    <w:rsid w:val="00497227"/>
    <w:rsid w:val="004A0C7D"/>
    <w:rsid w:val="004A20EC"/>
    <w:rsid w:val="004B2A29"/>
    <w:rsid w:val="004C195A"/>
    <w:rsid w:val="004C6594"/>
    <w:rsid w:val="004C7B0E"/>
    <w:rsid w:val="004D009E"/>
    <w:rsid w:val="004D22C3"/>
    <w:rsid w:val="004D5A7B"/>
    <w:rsid w:val="004E3432"/>
    <w:rsid w:val="004E56F2"/>
    <w:rsid w:val="004F7269"/>
    <w:rsid w:val="00506EA7"/>
    <w:rsid w:val="005125C0"/>
    <w:rsid w:val="00514A55"/>
    <w:rsid w:val="00520313"/>
    <w:rsid w:val="005232F9"/>
    <w:rsid w:val="0052453B"/>
    <w:rsid w:val="00526C25"/>
    <w:rsid w:val="00527892"/>
    <w:rsid w:val="005301F7"/>
    <w:rsid w:val="005316FC"/>
    <w:rsid w:val="00531E9F"/>
    <w:rsid w:val="005338C0"/>
    <w:rsid w:val="005363A1"/>
    <w:rsid w:val="00537797"/>
    <w:rsid w:val="00540473"/>
    <w:rsid w:val="005473DB"/>
    <w:rsid w:val="0054745B"/>
    <w:rsid w:val="00555240"/>
    <w:rsid w:val="00555F45"/>
    <w:rsid w:val="00557C1D"/>
    <w:rsid w:val="005605B9"/>
    <w:rsid w:val="00562C8E"/>
    <w:rsid w:val="005642DE"/>
    <w:rsid w:val="005671E2"/>
    <w:rsid w:val="00572988"/>
    <w:rsid w:val="00573661"/>
    <w:rsid w:val="005777CC"/>
    <w:rsid w:val="0058512E"/>
    <w:rsid w:val="00586FC0"/>
    <w:rsid w:val="00587C76"/>
    <w:rsid w:val="00592B75"/>
    <w:rsid w:val="00593270"/>
    <w:rsid w:val="00596079"/>
    <w:rsid w:val="0059687E"/>
    <w:rsid w:val="005A1E3A"/>
    <w:rsid w:val="005A587F"/>
    <w:rsid w:val="005A5CEA"/>
    <w:rsid w:val="005A755D"/>
    <w:rsid w:val="005B1A1A"/>
    <w:rsid w:val="005B45E5"/>
    <w:rsid w:val="005B4FD4"/>
    <w:rsid w:val="005B5383"/>
    <w:rsid w:val="005B5F50"/>
    <w:rsid w:val="005B6A8F"/>
    <w:rsid w:val="005C6F3D"/>
    <w:rsid w:val="005C731D"/>
    <w:rsid w:val="005C7AA3"/>
    <w:rsid w:val="005D146D"/>
    <w:rsid w:val="005D1F9E"/>
    <w:rsid w:val="005D4367"/>
    <w:rsid w:val="005D6494"/>
    <w:rsid w:val="005E13DA"/>
    <w:rsid w:val="005E1A71"/>
    <w:rsid w:val="005F1DAD"/>
    <w:rsid w:val="005F223D"/>
    <w:rsid w:val="005F3673"/>
    <w:rsid w:val="005F59E1"/>
    <w:rsid w:val="005F74BE"/>
    <w:rsid w:val="0060046E"/>
    <w:rsid w:val="00603E1E"/>
    <w:rsid w:val="0060542D"/>
    <w:rsid w:val="00605648"/>
    <w:rsid w:val="00607252"/>
    <w:rsid w:val="0061687E"/>
    <w:rsid w:val="00620B23"/>
    <w:rsid w:val="0062393C"/>
    <w:rsid w:val="00626030"/>
    <w:rsid w:val="0062712F"/>
    <w:rsid w:val="00627ED8"/>
    <w:rsid w:val="006349B4"/>
    <w:rsid w:val="00636039"/>
    <w:rsid w:val="0064371C"/>
    <w:rsid w:val="0064532E"/>
    <w:rsid w:val="006455F3"/>
    <w:rsid w:val="00646947"/>
    <w:rsid w:val="00653218"/>
    <w:rsid w:val="006538D2"/>
    <w:rsid w:val="00653AA6"/>
    <w:rsid w:val="00665C2E"/>
    <w:rsid w:val="00675DAB"/>
    <w:rsid w:val="00676887"/>
    <w:rsid w:val="00681903"/>
    <w:rsid w:val="00684496"/>
    <w:rsid w:val="006848FD"/>
    <w:rsid w:val="00684ABF"/>
    <w:rsid w:val="00695736"/>
    <w:rsid w:val="006A0DC6"/>
    <w:rsid w:val="006A11BE"/>
    <w:rsid w:val="006B0DC9"/>
    <w:rsid w:val="006C0EDC"/>
    <w:rsid w:val="006C2C9F"/>
    <w:rsid w:val="006C2CA1"/>
    <w:rsid w:val="006C3668"/>
    <w:rsid w:val="006C547F"/>
    <w:rsid w:val="006C6BB2"/>
    <w:rsid w:val="006E423C"/>
    <w:rsid w:val="006F6472"/>
    <w:rsid w:val="006F66D8"/>
    <w:rsid w:val="007003E0"/>
    <w:rsid w:val="0070054C"/>
    <w:rsid w:val="00700E5E"/>
    <w:rsid w:val="00704426"/>
    <w:rsid w:val="007056B6"/>
    <w:rsid w:val="00705A29"/>
    <w:rsid w:val="00706F1A"/>
    <w:rsid w:val="0071180F"/>
    <w:rsid w:val="00714470"/>
    <w:rsid w:val="00735649"/>
    <w:rsid w:val="00736DDA"/>
    <w:rsid w:val="007407BC"/>
    <w:rsid w:val="007433A7"/>
    <w:rsid w:val="00747394"/>
    <w:rsid w:val="00751761"/>
    <w:rsid w:val="00751E5C"/>
    <w:rsid w:val="0076061C"/>
    <w:rsid w:val="0076246A"/>
    <w:rsid w:val="0076332D"/>
    <w:rsid w:val="00763D40"/>
    <w:rsid w:val="0077174E"/>
    <w:rsid w:val="00771852"/>
    <w:rsid w:val="007720B5"/>
    <w:rsid w:val="00773143"/>
    <w:rsid w:val="00776DF0"/>
    <w:rsid w:val="00776F13"/>
    <w:rsid w:val="0078177E"/>
    <w:rsid w:val="00787492"/>
    <w:rsid w:val="00790A69"/>
    <w:rsid w:val="00792587"/>
    <w:rsid w:val="00792A21"/>
    <w:rsid w:val="00797402"/>
    <w:rsid w:val="007A0198"/>
    <w:rsid w:val="007A1623"/>
    <w:rsid w:val="007A54D6"/>
    <w:rsid w:val="007B2A5C"/>
    <w:rsid w:val="007B36A9"/>
    <w:rsid w:val="007B3DA5"/>
    <w:rsid w:val="007B533F"/>
    <w:rsid w:val="007C097E"/>
    <w:rsid w:val="007C6310"/>
    <w:rsid w:val="007D3044"/>
    <w:rsid w:val="007D5617"/>
    <w:rsid w:val="007E44BF"/>
    <w:rsid w:val="007E6D36"/>
    <w:rsid w:val="007F0830"/>
    <w:rsid w:val="007F0A5B"/>
    <w:rsid w:val="007F3FC4"/>
    <w:rsid w:val="007F48C0"/>
    <w:rsid w:val="007F74E0"/>
    <w:rsid w:val="0080189E"/>
    <w:rsid w:val="00804A7A"/>
    <w:rsid w:val="0081264F"/>
    <w:rsid w:val="00815E4D"/>
    <w:rsid w:val="008202CB"/>
    <w:rsid w:val="00821749"/>
    <w:rsid w:val="00825DF5"/>
    <w:rsid w:val="0084476E"/>
    <w:rsid w:val="00850F06"/>
    <w:rsid w:val="00851E34"/>
    <w:rsid w:val="00853352"/>
    <w:rsid w:val="008548F3"/>
    <w:rsid w:val="00862230"/>
    <w:rsid w:val="00863764"/>
    <w:rsid w:val="008700F1"/>
    <w:rsid w:val="00876FDA"/>
    <w:rsid w:val="008870A1"/>
    <w:rsid w:val="00887779"/>
    <w:rsid w:val="008900B2"/>
    <w:rsid w:val="008904EB"/>
    <w:rsid w:val="008913A9"/>
    <w:rsid w:val="008954DE"/>
    <w:rsid w:val="00897E19"/>
    <w:rsid w:val="008A0DF6"/>
    <w:rsid w:val="008A1BB1"/>
    <w:rsid w:val="008A2275"/>
    <w:rsid w:val="008A5DF7"/>
    <w:rsid w:val="008B020C"/>
    <w:rsid w:val="008B1610"/>
    <w:rsid w:val="008B1976"/>
    <w:rsid w:val="008B24AA"/>
    <w:rsid w:val="008C0047"/>
    <w:rsid w:val="008C0C5B"/>
    <w:rsid w:val="008D409F"/>
    <w:rsid w:val="008D5676"/>
    <w:rsid w:val="008D646B"/>
    <w:rsid w:val="008E75C4"/>
    <w:rsid w:val="008F20F4"/>
    <w:rsid w:val="008F253A"/>
    <w:rsid w:val="0090014E"/>
    <w:rsid w:val="00900284"/>
    <w:rsid w:val="009017F9"/>
    <w:rsid w:val="009028A8"/>
    <w:rsid w:val="00903B95"/>
    <w:rsid w:val="00905A1D"/>
    <w:rsid w:val="009071FE"/>
    <w:rsid w:val="00907F47"/>
    <w:rsid w:val="00911250"/>
    <w:rsid w:val="00912190"/>
    <w:rsid w:val="00917DEE"/>
    <w:rsid w:val="00923A01"/>
    <w:rsid w:val="00935B09"/>
    <w:rsid w:val="0094171A"/>
    <w:rsid w:val="00947D4A"/>
    <w:rsid w:val="009569C6"/>
    <w:rsid w:val="00956AC2"/>
    <w:rsid w:val="00961B85"/>
    <w:rsid w:val="00962684"/>
    <w:rsid w:val="009644C6"/>
    <w:rsid w:val="0096718B"/>
    <w:rsid w:val="00986572"/>
    <w:rsid w:val="00995660"/>
    <w:rsid w:val="00995F84"/>
    <w:rsid w:val="00996E72"/>
    <w:rsid w:val="009A1D48"/>
    <w:rsid w:val="009A3248"/>
    <w:rsid w:val="009B711F"/>
    <w:rsid w:val="009B7C27"/>
    <w:rsid w:val="009C4EDE"/>
    <w:rsid w:val="009C6488"/>
    <w:rsid w:val="009D02B1"/>
    <w:rsid w:val="009D2266"/>
    <w:rsid w:val="009D3512"/>
    <w:rsid w:val="009D3D80"/>
    <w:rsid w:val="009D4291"/>
    <w:rsid w:val="009E1E14"/>
    <w:rsid w:val="009E20F2"/>
    <w:rsid w:val="009E2F58"/>
    <w:rsid w:val="009E520B"/>
    <w:rsid w:val="00A008A0"/>
    <w:rsid w:val="00A05046"/>
    <w:rsid w:val="00A0579C"/>
    <w:rsid w:val="00A076C1"/>
    <w:rsid w:val="00A13425"/>
    <w:rsid w:val="00A167C2"/>
    <w:rsid w:val="00A25D17"/>
    <w:rsid w:val="00A30B0D"/>
    <w:rsid w:val="00A310A6"/>
    <w:rsid w:val="00A336A6"/>
    <w:rsid w:val="00A353B9"/>
    <w:rsid w:val="00A4365A"/>
    <w:rsid w:val="00A470EB"/>
    <w:rsid w:val="00A47436"/>
    <w:rsid w:val="00A4744B"/>
    <w:rsid w:val="00A5136A"/>
    <w:rsid w:val="00A54AE4"/>
    <w:rsid w:val="00A54E29"/>
    <w:rsid w:val="00A56B96"/>
    <w:rsid w:val="00A61C70"/>
    <w:rsid w:val="00A639E0"/>
    <w:rsid w:val="00A66A29"/>
    <w:rsid w:val="00A7245C"/>
    <w:rsid w:val="00A74236"/>
    <w:rsid w:val="00A758A9"/>
    <w:rsid w:val="00A83601"/>
    <w:rsid w:val="00A9178B"/>
    <w:rsid w:val="00A9484E"/>
    <w:rsid w:val="00A94FA0"/>
    <w:rsid w:val="00A97370"/>
    <w:rsid w:val="00AA1E3B"/>
    <w:rsid w:val="00AA39D6"/>
    <w:rsid w:val="00AA414C"/>
    <w:rsid w:val="00AA7F11"/>
    <w:rsid w:val="00AB112A"/>
    <w:rsid w:val="00AB2DDC"/>
    <w:rsid w:val="00AB3877"/>
    <w:rsid w:val="00AB3CA1"/>
    <w:rsid w:val="00AB62E5"/>
    <w:rsid w:val="00AB738D"/>
    <w:rsid w:val="00AC2643"/>
    <w:rsid w:val="00AC53E2"/>
    <w:rsid w:val="00AD13C5"/>
    <w:rsid w:val="00AD412B"/>
    <w:rsid w:val="00AD5AF7"/>
    <w:rsid w:val="00AD74CB"/>
    <w:rsid w:val="00AE047E"/>
    <w:rsid w:val="00AF0D59"/>
    <w:rsid w:val="00AF1BA9"/>
    <w:rsid w:val="00AF2594"/>
    <w:rsid w:val="00AF6053"/>
    <w:rsid w:val="00B00642"/>
    <w:rsid w:val="00B0292C"/>
    <w:rsid w:val="00B21B0E"/>
    <w:rsid w:val="00B30D9B"/>
    <w:rsid w:val="00B31FD6"/>
    <w:rsid w:val="00B32618"/>
    <w:rsid w:val="00B411E1"/>
    <w:rsid w:val="00B45543"/>
    <w:rsid w:val="00B47C36"/>
    <w:rsid w:val="00B5365E"/>
    <w:rsid w:val="00B54B88"/>
    <w:rsid w:val="00B54C1E"/>
    <w:rsid w:val="00B55B9E"/>
    <w:rsid w:val="00B62019"/>
    <w:rsid w:val="00B71982"/>
    <w:rsid w:val="00B75EC8"/>
    <w:rsid w:val="00B768FD"/>
    <w:rsid w:val="00B770D0"/>
    <w:rsid w:val="00B7774D"/>
    <w:rsid w:val="00B86015"/>
    <w:rsid w:val="00B9012B"/>
    <w:rsid w:val="00B923A9"/>
    <w:rsid w:val="00B92945"/>
    <w:rsid w:val="00BA5B21"/>
    <w:rsid w:val="00BB0587"/>
    <w:rsid w:val="00BB17B0"/>
    <w:rsid w:val="00BB22FC"/>
    <w:rsid w:val="00BB24DE"/>
    <w:rsid w:val="00BC0D3F"/>
    <w:rsid w:val="00BC3C1A"/>
    <w:rsid w:val="00BC556B"/>
    <w:rsid w:val="00BC7D87"/>
    <w:rsid w:val="00BD29E0"/>
    <w:rsid w:val="00BD7999"/>
    <w:rsid w:val="00BF0F12"/>
    <w:rsid w:val="00BF417F"/>
    <w:rsid w:val="00BF438C"/>
    <w:rsid w:val="00C0385A"/>
    <w:rsid w:val="00C049F3"/>
    <w:rsid w:val="00C07E23"/>
    <w:rsid w:val="00C12AFF"/>
    <w:rsid w:val="00C14EF8"/>
    <w:rsid w:val="00C20957"/>
    <w:rsid w:val="00C24994"/>
    <w:rsid w:val="00C25B51"/>
    <w:rsid w:val="00C302B0"/>
    <w:rsid w:val="00C30F8E"/>
    <w:rsid w:val="00C32A6D"/>
    <w:rsid w:val="00C3352A"/>
    <w:rsid w:val="00C35CE8"/>
    <w:rsid w:val="00C35DF0"/>
    <w:rsid w:val="00C422A2"/>
    <w:rsid w:val="00C5440F"/>
    <w:rsid w:val="00C603AB"/>
    <w:rsid w:val="00C6230A"/>
    <w:rsid w:val="00C624BE"/>
    <w:rsid w:val="00C6532E"/>
    <w:rsid w:val="00C72104"/>
    <w:rsid w:val="00C74B9E"/>
    <w:rsid w:val="00C770D3"/>
    <w:rsid w:val="00C80CE3"/>
    <w:rsid w:val="00C9262F"/>
    <w:rsid w:val="00CA0FD9"/>
    <w:rsid w:val="00CA28C4"/>
    <w:rsid w:val="00CA3BC0"/>
    <w:rsid w:val="00CA6FE3"/>
    <w:rsid w:val="00CB0397"/>
    <w:rsid w:val="00CB17D6"/>
    <w:rsid w:val="00CB285F"/>
    <w:rsid w:val="00CB38FE"/>
    <w:rsid w:val="00CC2B0E"/>
    <w:rsid w:val="00CC2C50"/>
    <w:rsid w:val="00CD0B52"/>
    <w:rsid w:val="00CD5941"/>
    <w:rsid w:val="00CE5384"/>
    <w:rsid w:val="00CF5974"/>
    <w:rsid w:val="00CF5B30"/>
    <w:rsid w:val="00CF7D3F"/>
    <w:rsid w:val="00D14820"/>
    <w:rsid w:val="00D1562F"/>
    <w:rsid w:val="00D2050D"/>
    <w:rsid w:val="00D23EAD"/>
    <w:rsid w:val="00D25715"/>
    <w:rsid w:val="00D25830"/>
    <w:rsid w:val="00D2636B"/>
    <w:rsid w:val="00D368C6"/>
    <w:rsid w:val="00D40511"/>
    <w:rsid w:val="00D4111F"/>
    <w:rsid w:val="00D4339E"/>
    <w:rsid w:val="00D45069"/>
    <w:rsid w:val="00D477CC"/>
    <w:rsid w:val="00D47A7A"/>
    <w:rsid w:val="00D54045"/>
    <w:rsid w:val="00D56C00"/>
    <w:rsid w:val="00D616BC"/>
    <w:rsid w:val="00D62300"/>
    <w:rsid w:val="00D6785D"/>
    <w:rsid w:val="00D7249F"/>
    <w:rsid w:val="00D82517"/>
    <w:rsid w:val="00D833D4"/>
    <w:rsid w:val="00D90285"/>
    <w:rsid w:val="00D92863"/>
    <w:rsid w:val="00D95E0F"/>
    <w:rsid w:val="00DA1256"/>
    <w:rsid w:val="00DA3032"/>
    <w:rsid w:val="00DA5A8E"/>
    <w:rsid w:val="00DA7A38"/>
    <w:rsid w:val="00DB0933"/>
    <w:rsid w:val="00DB2ABF"/>
    <w:rsid w:val="00DB555B"/>
    <w:rsid w:val="00DB5E69"/>
    <w:rsid w:val="00DC3F95"/>
    <w:rsid w:val="00DC55FB"/>
    <w:rsid w:val="00DC59AD"/>
    <w:rsid w:val="00DC5B41"/>
    <w:rsid w:val="00DD1A60"/>
    <w:rsid w:val="00DD2F1D"/>
    <w:rsid w:val="00DD51F9"/>
    <w:rsid w:val="00DD776B"/>
    <w:rsid w:val="00DE3FC0"/>
    <w:rsid w:val="00DF15A1"/>
    <w:rsid w:val="00DF1775"/>
    <w:rsid w:val="00DF23F5"/>
    <w:rsid w:val="00DF4257"/>
    <w:rsid w:val="00DF7425"/>
    <w:rsid w:val="00E02F9C"/>
    <w:rsid w:val="00E07C2A"/>
    <w:rsid w:val="00E141B3"/>
    <w:rsid w:val="00E171EB"/>
    <w:rsid w:val="00E233D8"/>
    <w:rsid w:val="00E260F2"/>
    <w:rsid w:val="00E3008F"/>
    <w:rsid w:val="00E320F6"/>
    <w:rsid w:val="00E322FE"/>
    <w:rsid w:val="00E32AC8"/>
    <w:rsid w:val="00E33953"/>
    <w:rsid w:val="00E34FBF"/>
    <w:rsid w:val="00E3697C"/>
    <w:rsid w:val="00E36CA4"/>
    <w:rsid w:val="00E46406"/>
    <w:rsid w:val="00E55ADE"/>
    <w:rsid w:val="00E5622B"/>
    <w:rsid w:val="00E56375"/>
    <w:rsid w:val="00E5692A"/>
    <w:rsid w:val="00E56CB7"/>
    <w:rsid w:val="00E61BE5"/>
    <w:rsid w:val="00E63ED4"/>
    <w:rsid w:val="00E64A4F"/>
    <w:rsid w:val="00E6647F"/>
    <w:rsid w:val="00E72C47"/>
    <w:rsid w:val="00E753AC"/>
    <w:rsid w:val="00E75A32"/>
    <w:rsid w:val="00E76E3E"/>
    <w:rsid w:val="00E80715"/>
    <w:rsid w:val="00E84020"/>
    <w:rsid w:val="00E863BD"/>
    <w:rsid w:val="00E86787"/>
    <w:rsid w:val="00EA7705"/>
    <w:rsid w:val="00EB2F27"/>
    <w:rsid w:val="00EB656E"/>
    <w:rsid w:val="00EC0928"/>
    <w:rsid w:val="00EC3A13"/>
    <w:rsid w:val="00EC46C3"/>
    <w:rsid w:val="00EC5F88"/>
    <w:rsid w:val="00EC7AA1"/>
    <w:rsid w:val="00ED4977"/>
    <w:rsid w:val="00ED625D"/>
    <w:rsid w:val="00ED6EFC"/>
    <w:rsid w:val="00EE1D09"/>
    <w:rsid w:val="00EF2501"/>
    <w:rsid w:val="00EF509B"/>
    <w:rsid w:val="00EF5288"/>
    <w:rsid w:val="00EF553B"/>
    <w:rsid w:val="00F02B8F"/>
    <w:rsid w:val="00F05747"/>
    <w:rsid w:val="00F07516"/>
    <w:rsid w:val="00F16FAB"/>
    <w:rsid w:val="00F221F1"/>
    <w:rsid w:val="00F26082"/>
    <w:rsid w:val="00F3287C"/>
    <w:rsid w:val="00F32B66"/>
    <w:rsid w:val="00F3336A"/>
    <w:rsid w:val="00F33E01"/>
    <w:rsid w:val="00F34F0E"/>
    <w:rsid w:val="00F40335"/>
    <w:rsid w:val="00F54A48"/>
    <w:rsid w:val="00F5519B"/>
    <w:rsid w:val="00F62E5F"/>
    <w:rsid w:val="00F71A37"/>
    <w:rsid w:val="00F71E6E"/>
    <w:rsid w:val="00F76221"/>
    <w:rsid w:val="00F81B82"/>
    <w:rsid w:val="00F91819"/>
    <w:rsid w:val="00F92F6C"/>
    <w:rsid w:val="00F958D6"/>
    <w:rsid w:val="00F9753B"/>
    <w:rsid w:val="00FA3C25"/>
    <w:rsid w:val="00FA52FB"/>
    <w:rsid w:val="00FB006D"/>
    <w:rsid w:val="00FB0D1E"/>
    <w:rsid w:val="00FB316F"/>
    <w:rsid w:val="00FB4036"/>
    <w:rsid w:val="00FB64B6"/>
    <w:rsid w:val="00FB6838"/>
    <w:rsid w:val="00FB774D"/>
    <w:rsid w:val="00FC4861"/>
    <w:rsid w:val="00FC62FF"/>
    <w:rsid w:val="00FE2A70"/>
    <w:rsid w:val="00FE71A2"/>
    <w:rsid w:val="00FF087F"/>
    <w:rsid w:val="00FF0ED6"/>
    <w:rsid w:val="00FF33D1"/>
    <w:rsid w:val="00FF3BAA"/>
    <w:rsid w:val="00FF3E34"/>
    <w:rsid w:val="00FF3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84AE"/>
  <w15:docId w15:val="{B7B1F89E-FF2C-4363-B9E8-8A1D8650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3D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63D40"/>
    <w:pPr>
      <w:keepNext/>
      <w:keepLines/>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unhideWhenUsed/>
    <w:qFormat/>
    <w:rsid w:val="00763D40"/>
    <w:pPr>
      <w:keepNext/>
      <w:keepLines/>
      <w:spacing w:before="200" w:line="276" w:lineRule="auto"/>
      <w:jc w:val="right"/>
      <w:outlineLvl w:val="1"/>
    </w:pPr>
    <w:rPr>
      <w:b/>
      <w:bCs/>
      <w:color w:val="5B9BD5"/>
      <w:sz w:val="16"/>
      <w:szCs w:val="16"/>
      <w:lang w:eastAsia="en-US"/>
    </w:rPr>
  </w:style>
  <w:style w:type="paragraph" w:styleId="Nagwek4">
    <w:name w:val="heading 4"/>
    <w:basedOn w:val="Normalny"/>
    <w:next w:val="Normalny"/>
    <w:link w:val="Nagwek4Znak"/>
    <w:uiPriority w:val="9"/>
    <w:semiHidden/>
    <w:unhideWhenUsed/>
    <w:qFormat/>
    <w:rsid w:val="00763D40"/>
    <w:pPr>
      <w:keepNext/>
      <w:keepLines/>
      <w:spacing w:before="200" w:line="276" w:lineRule="auto"/>
      <w:outlineLvl w:val="3"/>
    </w:pPr>
    <w:rPr>
      <w:rFonts w:ascii="Cambria" w:hAnsi="Cambria"/>
      <w:b/>
      <w:bCs/>
      <w:i/>
      <w:iCs/>
      <w:color w:val="4F81BD"/>
      <w:sz w:val="22"/>
      <w:szCs w:val="22"/>
      <w:lang w:eastAsia="en-US"/>
    </w:rPr>
  </w:style>
  <w:style w:type="paragraph" w:styleId="Nagwek5">
    <w:name w:val="heading 5"/>
    <w:basedOn w:val="Normalny"/>
    <w:next w:val="Normalny"/>
    <w:link w:val="Nagwek5Znak"/>
    <w:semiHidden/>
    <w:unhideWhenUsed/>
    <w:qFormat/>
    <w:rsid w:val="00763D40"/>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3D40"/>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763D40"/>
    <w:rPr>
      <w:rFonts w:ascii="Times New Roman" w:eastAsia="Times New Roman" w:hAnsi="Times New Roman" w:cs="Times New Roman"/>
      <w:b/>
      <w:bCs/>
      <w:color w:val="5B9BD5"/>
      <w:sz w:val="16"/>
      <w:szCs w:val="16"/>
    </w:rPr>
  </w:style>
  <w:style w:type="character" w:customStyle="1" w:styleId="Nagwek4Znak">
    <w:name w:val="Nagłówek 4 Znak"/>
    <w:basedOn w:val="Domylnaczcionkaakapitu"/>
    <w:link w:val="Nagwek4"/>
    <w:uiPriority w:val="9"/>
    <w:semiHidden/>
    <w:rsid w:val="00763D40"/>
    <w:rPr>
      <w:rFonts w:ascii="Cambria" w:eastAsia="Times New Roman" w:hAnsi="Cambria" w:cs="Times New Roman"/>
      <w:b/>
      <w:bCs/>
      <w:i/>
      <w:iCs/>
      <w:color w:val="4F81BD"/>
    </w:rPr>
  </w:style>
  <w:style w:type="character" w:customStyle="1" w:styleId="Nagwek5Znak">
    <w:name w:val="Nagłówek 5 Znak"/>
    <w:basedOn w:val="Domylnaczcionkaakapitu"/>
    <w:link w:val="Nagwek5"/>
    <w:semiHidden/>
    <w:rsid w:val="00763D40"/>
    <w:rPr>
      <w:rFonts w:ascii="Calibri" w:eastAsia="Times New Roman" w:hAnsi="Calibri" w:cs="Times New Roman"/>
      <w:b/>
      <w:bCs/>
      <w:i/>
      <w:iCs/>
      <w:sz w:val="26"/>
      <w:szCs w:val="26"/>
      <w:lang w:eastAsia="pl-PL"/>
    </w:rPr>
  </w:style>
  <w:style w:type="paragraph" w:styleId="Tekstdymka">
    <w:name w:val="Balloon Text"/>
    <w:basedOn w:val="Normalny"/>
    <w:link w:val="TekstdymkaZnak"/>
    <w:uiPriority w:val="99"/>
    <w:rsid w:val="00763D40"/>
    <w:rPr>
      <w:rFonts w:ascii="Tahoma" w:hAnsi="Tahoma" w:cs="Tahoma"/>
      <w:sz w:val="16"/>
      <w:szCs w:val="16"/>
    </w:rPr>
  </w:style>
  <w:style w:type="character" w:customStyle="1" w:styleId="TekstdymkaZnak">
    <w:name w:val="Tekst dymka Znak"/>
    <w:basedOn w:val="Domylnaczcionkaakapitu"/>
    <w:link w:val="Tekstdymka"/>
    <w:uiPriority w:val="99"/>
    <w:rsid w:val="00763D40"/>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763D40"/>
    <w:pPr>
      <w:ind w:left="720"/>
    </w:pPr>
    <w:rPr>
      <w:rFonts w:ascii="Calibri" w:eastAsia="Calibri" w:hAnsi="Calibri"/>
      <w:sz w:val="22"/>
      <w:szCs w:val="22"/>
      <w:lang w:eastAsia="en-US"/>
    </w:rPr>
  </w:style>
  <w:style w:type="character" w:customStyle="1" w:styleId="AkapitzlistZnak">
    <w:name w:val="Akapit z listą Znak"/>
    <w:link w:val="Akapitzlist"/>
    <w:uiPriority w:val="34"/>
    <w:qFormat/>
    <w:locked/>
    <w:rsid w:val="00763D40"/>
    <w:rPr>
      <w:rFonts w:ascii="Calibri" w:eastAsia="Calibri" w:hAnsi="Calibri" w:cs="Times New Roman"/>
    </w:rPr>
  </w:style>
  <w:style w:type="paragraph" w:styleId="Bezodstpw">
    <w:name w:val="No Spacing"/>
    <w:uiPriority w:val="1"/>
    <w:qFormat/>
    <w:rsid w:val="00763D40"/>
    <w:pPr>
      <w:spacing w:after="0" w:line="240" w:lineRule="auto"/>
    </w:pPr>
    <w:rPr>
      <w:rFonts w:ascii="Calibri" w:eastAsia="Calibri" w:hAnsi="Calibri" w:cs="Times New Roman"/>
    </w:rPr>
  </w:style>
  <w:style w:type="character" w:styleId="Odwoaniedokomentarza">
    <w:name w:val="annotation reference"/>
    <w:uiPriority w:val="99"/>
    <w:rsid w:val="00763D40"/>
    <w:rPr>
      <w:sz w:val="16"/>
      <w:szCs w:val="16"/>
    </w:rPr>
  </w:style>
  <w:style w:type="paragraph" w:styleId="Tekstkomentarza">
    <w:name w:val="annotation text"/>
    <w:basedOn w:val="Normalny"/>
    <w:link w:val="TekstkomentarzaZnak"/>
    <w:uiPriority w:val="99"/>
    <w:rsid w:val="00763D40"/>
    <w:rPr>
      <w:sz w:val="20"/>
      <w:szCs w:val="20"/>
    </w:rPr>
  </w:style>
  <w:style w:type="character" w:customStyle="1" w:styleId="TekstkomentarzaZnak">
    <w:name w:val="Tekst komentarza Znak"/>
    <w:basedOn w:val="Domylnaczcionkaakapitu"/>
    <w:link w:val="Tekstkomentarza"/>
    <w:uiPriority w:val="99"/>
    <w:rsid w:val="00763D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763D40"/>
    <w:rPr>
      <w:b/>
      <w:bCs/>
    </w:rPr>
  </w:style>
  <w:style w:type="character" w:customStyle="1" w:styleId="TematkomentarzaZnak">
    <w:name w:val="Temat komentarza Znak"/>
    <w:basedOn w:val="TekstkomentarzaZnak"/>
    <w:link w:val="Tematkomentarza"/>
    <w:uiPriority w:val="99"/>
    <w:rsid w:val="00763D40"/>
    <w:rPr>
      <w:rFonts w:ascii="Times New Roman" w:eastAsia="Times New Roman" w:hAnsi="Times New Roman" w:cs="Times New Roman"/>
      <w:b/>
      <w:bCs/>
      <w:sz w:val="20"/>
      <w:szCs w:val="20"/>
      <w:lang w:eastAsia="pl-PL"/>
    </w:rPr>
  </w:style>
  <w:style w:type="paragraph" w:customStyle="1" w:styleId="CZWSPPKTczwsplnapunktw">
    <w:name w:val="CZ_WSP_PKT – część wspólna punktów"/>
    <w:basedOn w:val="Normalny"/>
    <w:next w:val="Normalny"/>
    <w:uiPriority w:val="16"/>
    <w:qFormat/>
    <w:rsid w:val="00763D40"/>
    <w:pPr>
      <w:spacing w:line="360" w:lineRule="auto"/>
      <w:jc w:val="both"/>
    </w:pPr>
    <w:rPr>
      <w:rFonts w:ascii="Times" w:hAnsi="Times" w:cs="Arial"/>
      <w:bCs/>
      <w:szCs w:val="20"/>
    </w:rPr>
  </w:style>
  <w:style w:type="paragraph" w:styleId="Stopka">
    <w:name w:val="footer"/>
    <w:basedOn w:val="Normalny"/>
    <w:link w:val="StopkaZnak"/>
    <w:uiPriority w:val="99"/>
    <w:unhideWhenUsed/>
    <w:rsid w:val="00763D40"/>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StopkaZnak">
    <w:name w:val="Stopka Znak"/>
    <w:basedOn w:val="Domylnaczcionkaakapitu"/>
    <w:link w:val="Stopka"/>
    <w:uiPriority w:val="99"/>
    <w:rsid w:val="00763D40"/>
    <w:rPr>
      <w:rFonts w:ascii="Calibri" w:eastAsia="Calibri" w:hAnsi="Calibri" w:cs="Times New Roman"/>
      <w:lang w:val="x-none"/>
    </w:rPr>
  </w:style>
  <w:style w:type="paragraph" w:styleId="Tekstprzypisukocowego">
    <w:name w:val="endnote text"/>
    <w:basedOn w:val="Normalny"/>
    <w:link w:val="TekstprzypisukocowegoZnak"/>
    <w:unhideWhenUsed/>
    <w:rsid w:val="00763D40"/>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763D40"/>
    <w:rPr>
      <w:rFonts w:ascii="Calibri" w:eastAsia="Calibri" w:hAnsi="Calibri" w:cs="Times New Roman"/>
      <w:sz w:val="20"/>
      <w:szCs w:val="20"/>
    </w:rPr>
  </w:style>
  <w:style w:type="character" w:styleId="Odwoanieprzypisukocowego">
    <w:name w:val="endnote reference"/>
    <w:uiPriority w:val="99"/>
    <w:unhideWhenUsed/>
    <w:rsid w:val="00763D40"/>
    <w:rPr>
      <w:vertAlign w:val="superscript"/>
    </w:rPr>
  </w:style>
  <w:style w:type="paragraph" w:styleId="NormalnyWeb">
    <w:name w:val="Normal (Web)"/>
    <w:basedOn w:val="Normalny"/>
    <w:uiPriority w:val="99"/>
    <w:rsid w:val="00763D40"/>
    <w:pPr>
      <w:spacing w:before="100" w:beforeAutospacing="1" w:after="100" w:afterAutospacing="1"/>
    </w:pPr>
  </w:style>
  <w:style w:type="character" w:styleId="Hipercze">
    <w:name w:val="Hyperlink"/>
    <w:uiPriority w:val="99"/>
    <w:unhideWhenUsed/>
    <w:rsid w:val="00763D40"/>
    <w:rPr>
      <w:color w:val="0000FF"/>
      <w:u w:val="single"/>
    </w:rPr>
  </w:style>
  <w:style w:type="paragraph" w:styleId="Nagwek">
    <w:name w:val="header"/>
    <w:basedOn w:val="Normalny"/>
    <w:link w:val="NagwekZnak"/>
    <w:uiPriority w:val="99"/>
    <w:rsid w:val="00763D40"/>
    <w:pPr>
      <w:tabs>
        <w:tab w:val="center" w:pos="4536"/>
        <w:tab w:val="right" w:pos="9072"/>
      </w:tabs>
    </w:pPr>
  </w:style>
  <w:style w:type="character" w:customStyle="1" w:styleId="NagwekZnak">
    <w:name w:val="Nagłówek Znak"/>
    <w:basedOn w:val="Domylnaczcionkaakapitu"/>
    <w:link w:val="Nagwek"/>
    <w:uiPriority w:val="99"/>
    <w:rsid w:val="00763D40"/>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763D40"/>
  </w:style>
  <w:style w:type="paragraph" w:customStyle="1" w:styleId="Zawartotabeli">
    <w:name w:val="Zawartość tabeli"/>
    <w:basedOn w:val="Normalny"/>
    <w:rsid w:val="00763D40"/>
    <w:pPr>
      <w:widowControl w:val="0"/>
      <w:suppressLineNumbers/>
      <w:suppressAutoHyphens/>
    </w:pPr>
    <w:rPr>
      <w:rFonts w:ascii="Nimbus Roman No9 L" w:eastAsia="DejaVu Sans" w:hAnsi="Nimbus Roman No9 L"/>
      <w:kern w:val="1"/>
      <w:lang w:eastAsia="en-US"/>
    </w:rPr>
  </w:style>
  <w:style w:type="paragraph" w:styleId="Tekstpodstawowy">
    <w:name w:val="Body Text"/>
    <w:basedOn w:val="Normalny"/>
    <w:link w:val="TekstpodstawowyZnak"/>
    <w:rsid w:val="00763D40"/>
    <w:pPr>
      <w:suppressAutoHyphens/>
      <w:spacing w:after="120" w:line="276" w:lineRule="auto"/>
    </w:pPr>
    <w:rPr>
      <w:rFonts w:ascii="Calibri" w:eastAsia="Calibri" w:hAnsi="Calibri" w:cs="Calibri"/>
      <w:sz w:val="22"/>
      <w:szCs w:val="22"/>
      <w:lang w:eastAsia="ar-SA"/>
    </w:rPr>
  </w:style>
  <w:style w:type="character" w:customStyle="1" w:styleId="TekstpodstawowyZnak">
    <w:name w:val="Tekst podstawowy Znak"/>
    <w:basedOn w:val="Domylnaczcionkaakapitu"/>
    <w:link w:val="Tekstpodstawowy"/>
    <w:rsid w:val="00763D40"/>
    <w:rPr>
      <w:rFonts w:ascii="Calibri" w:eastAsia="Calibri" w:hAnsi="Calibri" w:cs="Calibri"/>
      <w:lang w:eastAsia="ar-SA"/>
    </w:rPr>
  </w:style>
  <w:style w:type="paragraph" w:styleId="Tekstpodstawowy2">
    <w:name w:val="Body Text 2"/>
    <w:basedOn w:val="Normalny"/>
    <w:link w:val="Tekstpodstawowy2Znak"/>
    <w:uiPriority w:val="99"/>
    <w:unhideWhenUsed/>
    <w:rsid w:val="00763D40"/>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763D40"/>
    <w:rPr>
      <w:rFonts w:ascii="Calibri" w:eastAsia="Calibri" w:hAnsi="Calibri" w:cs="Times New Roman"/>
    </w:rPr>
  </w:style>
  <w:style w:type="character" w:styleId="Odwoanieprzypisudolnego">
    <w:name w:val="footnote reference"/>
    <w:uiPriority w:val="99"/>
    <w:rsid w:val="00763D40"/>
    <w:rPr>
      <w:vertAlign w:val="superscript"/>
    </w:rPr>
  </w:style>
  <w:style w:type="paragraph" w:styleId="Tekstprzypisudolnego">
    <w:name w:val="footnote text"/>
    <w:basedOn w:val="Normalny"/>
    <w:link w:val="TekstprzypisudolnegoZnak"/>
    <w:uiPriority w:val="99"/>
    <w:rsid w:val="00763D40"/>
    <w:pPr>
      <w:suppressLineNumbers/>
      <w:suppressAutoHyphens/>
      <w:ind w:left="283" w:hanging="283"/>
    </w:pPr>
    <w:rPr>
      <w:kern w:val="1"/>
      <w:sz w:val="20"/>
      <w:szCs w:val="20"/>
      <w:lang w:eastAsia="ar-SA"/>
    </w:rPr>
  </w:style>
  <w:style w:type="character" w:customStyle="1" w:styleId="TekstprzypisudolnegoZnak">
    <w:name w:val="Tekst przypisu dolnego Znak"/>
    <w:basedOn w:val="Domylnaczcionkaakapitu"/>
    <w:link w:val="Tekstprzypisudolnego"/>
    <w:uiPriority w:val="99"/>
    <w:rsid w:val="00763D40"/>
    <w:rPr>
      <w:rFonts w:ascii="Times New Roman" w:eastAsia="Times New Roman" w:hAnsi="Times New Roman" w:cs="Times New Roman"/>
      <w:kern w:val="1"/>
      <w:sz w:val="20"/>
      <w:szCs w:val="20"/>
      <w:lang w:eastAsia="ar-SA"/>
    </w:rPr>
  </w:style>
  <w:style w:type="paragraph" w:customStyle="1" w:styleId="Default">
    <w:name w:val="Default"/>
    <w:rsid w:val="00763D40"/>
    <w:pPr>
      <w:autoSpaceDE w:val="0"/>
      <w:autoSpaceDN w:val="0"/>
      <w:adjustRightInd w:val="0"/>
      <w:spacing w:after="0" w:line="240" w:lineRule="auto"/>
    </w:pPr>
    <w:rPr>
      <w:rFonts w:ascii="Arial" w:eastAsia="Calibri" w:hAnsi="Arial" w:cs="Arial"/>
      <w:color w:val="000000"/>
      <w:sz w:val="24"/>
      <w:szCs w:val="24"/>
    </w:rPr>
  </w:style>
  <w:style w:type="character" w:customStyle="1" w:styleId="st">
    <w:name w:val="st"/>
    <w:rsid w:val="00763D40"/>
  </w:style>
  <w:style w:type="character" w:styleId="Uwydatnienie">
    <w:name w:val="Emphasis"/>
    <w:uiPriority w:val="20"/>
    <w:qFormat/>
    <w:rsid w:val="00763D40"/>
    <w:rPr>
      <w:i/>
      <w:iCs/>
    </w:rPr>
  </w:style>
  <w:style w:type="character" w:styleId="Pogrubienie">
    <w:name w:val="Strong"/>
    <w:uiPriority w:val="22"/>
    <w:qFormat/>
    <w:rsid w:val="00763D40"/>
    <w:rPr>
      <w:b/>
      <w:bCs/>
    </w:rPr>
  </w:style>
  <w:style w:type="paragraph" w:styleId="Tytu">
    <w:name w:val="Title"/>
    <w:basedOn w:val="Normalny"/>
    <w:next w:val="Normalny"/>
    <w:link w:val="TytuZnak"/>
    <w:uiPriority w:val="10"/>
    <w:qFormat/>
    <w:rsid w:val="00A742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74236"/>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Akapitzlist1">
    <w:name w:val="Akapit z listą1"/>
    <w:basedOn w:val="Normalny"/>
    <w:uiPriority w:val="99"/>
    <w:qFormat/>
    <w:rsid w:val="00486E9D"/>
    <w:pPr>
      <w:ind w:left="720"/>
      <w:contextualSpacing/>
    </w:pPr>
    <w:rPr>
      <w:rFonts w:ascii="Bookman Old Style" w:eastAsiaTheme="minorHAnsi" w:hAnsi="Bookman Old Style" w:cstheme="minorBidi"/>
      <w:lang w:eastAsia="en-US"/>
    </w:rPr>
  </w:style>
  <w:style w:type="paragraph" w:customStyle="1" w:styleId="ZPKT8211">
    <w:name w:val="Z/PKT &amp;#8211"/>
    <w:aliases w:val="zm. pkt artykułem (punktem)"/>
    <w:basedOn w:val="Normalny"/>
    <w:rsid w:val="00EC7AA1"/>
    <w:pPr>
      <w:spacing w:line="360" w:lineRule="auto"/>
      <w:ind w:left="1020" w:hanging="510"/>
      <w:jc w:val="both"/>
    </w:pPr>
    <w:rPr>
      <w:rFonts w:ascii="Times" w:hAnsi="Times"/>
    </w:rPr>
  </w:style>
  <w:style w:type="paragraph" w:customStyle="1" w:styleId="ZART8211">
    <w:name w:val="Z/ART(§) &amp;#8211"/>
    <w:aliases w:val="zm. art. (§) artykułem (punktem)"/>
    <w:basedOn w:val="Normalny"/>
    <w:rsid w:val="00EC7AA1"/>
    <w:pPr>
      <w:autoSpaceDE w:val="0"/>
      <w:autoSpaceDN w:val="0"/>
      <w:spacing w:line="360" w:lineRule="auto"/>
      <w:ind w:left="510" w:firstLine="510"/>
      <w:jc w:val="both"/>
    </w:pPr>
    <w:rPr>
      <w:rFonts w:ascii="Times" w:hAnsi="Times"/>
    </w:rPr>
  </w:style>
  <w:style w:type="paragraph" w:customStyle="1" w:styleId="ZUST8211">
    <w:name w:val="Z/UST(§) &amp;#8211"/>
    <w:aliases w:val="zm. ust. (§) artykułem (punktem)"/>
    <w:basedOn w:val="Normalny"/>
    <w:rsid w:val="00EC7AA1"/>
    <w:pPr>
      <w:autoSpaceDE w:val="0"/>
      <w:autoSpaceDN w:val="0"/>
      <w:spacing w:line="360" w:lineRule="auto"/>
      <w:ind w:left="510" w:firstLine="510"/>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europejskie.gov.pl" TargetMode="External"/><Relationship Id="rId1" Type="http://schemas.openxmlformats.org/officeDocument/2006/relationships/hyperlink" Target="http://www.rpo.kujawsko-pomor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00F0-4AD4-40BD-811C-FDD5FA7F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11961</Words>
  <Characters>71772</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Mariola</dc:creator>
  <cp:lastModifiedBy>Mariola</cp:lastModifiedBy>
  <cp:revision>2</cp:revision>
  <dcterms:created xsi:type="dcterms:W3CDTF">2019-08-21T07:21:00Z</dcterms:created>
  <dcterms:modified xsi:type="dcterms:W3CDTF">2019-08-21T07:21:00Z</dcterms:modified>
</cp:coreProperties>
</file>